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1662"/>
        <w:gridCol w:w="3330"/>
        <w:gridCol w:w="163"/>
        <w:gridCol w:w="917"/>
        <w:gridCol w:w="536"/>
        <w:gridCol w:w="1264"/>
        <w:gridCol w:w="1620"/>
      </w:tblGrid>
      <w:tr w:rsidR="00A038F5" w:rsidRPr="0069204E">
        <w:tc>
          <w:tcPr>
            <w:tcW w:w="768" w:type="dxa"/>
            <w:tcBorders>
              <w:top w:val="threeDEngrave" w:sz="24" w:space="0" w:color="auto"/>
              <w:left w:val="single" w:sz="4" w:space="0" w:color="auto"/>
              <w:bottom w:val="threeDEmboss" w:sz="24" w:space="0" w:color="auto"/>
              <w:right w:val="nil"/>
            </w:tcBorders>
          </w:tcPr>
          <w:p w:rsidR="00A038F5" w:rsidRPr="0069204E" w:rsidRDefault="00FC2207">
            <w:pPr>
              <w:rPr>
                <w:b/>
                <w:bCs/>
                <w:sz w:val="24"/>
                <w:szCs w:val="24"/>
              </w:rPr>
            </w:pPr>
            <w:bookmarkStart w:id="0" w:name="OLE_LINK1"/>
            <w:r>
              <w:rPr>
                <w:b/>
                <w:bCs/>
                <w:noProof/>
                <w:sz w:val="24"/>
                <w:szCs w:val="24"/>
                <w:lang w:val="en-US"/>
              </w:rPr>
              <w:drawing>
                <wp:inline distT="0" distB="0" distL="0" distR="0" wp14:anchorId="756BCD82" wp14:editId="43B7E7D7">
                  <wp:extent cx="352425" cy="685800"/>
                  <wp:effectExtent l="19050" t="0" r="9525" b="0"/>
                  <wp:docPr id="1" name="Picture 1" descr="UNDP_Logo_NEW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_NEW_color"/>
                          <pic:cNvPicPr>
                            <a:picLocks noChangeAspect="1" noChangeArrowheads="1"/>
                          </pic:cNvPicPr>
                        </pic:nvPicPr>
                        <pic:blipFill>
                          <a:blip r:embed="rId11"/>
                          <a:srcRect/>
                          <a:stretch>
                            <a:fillRect/>
                          </a:stretch>
                        </pic:blipFill>
                        <pic:spPr bwMode="auto">
                          <a:xfrm>
                            <a:off x="0" y="0"/>
                            <a:ext cx="352425" cy="685800"/>
                          </a:xfrm>
                          <a:prstGeom prst="rect">
                            <a:avLst/>
                          </a:prstGeom>
                          <a:noFill/>
                          <a:ln w="9525">
                            <a:noFill/>
                            <a:miter lim="800000"/>
                            <a:headEnd/>
                            <a:tailEnd/>
                          </a:ln>
                        </pic:spPr>
                      </pic:pic>
                    </a:graphicData>
                  </a:graphic>
                </wp:inline>
              </w:drawing>
            </w:r>
            <w:bookmarkEnd w:id="0"/>
          </w:p>
        </w:tc>
        <w:tc>
          <w:tcPr>
            <w:tcW w:w="5155" w:type="dxa"/>
            <w:gridSpan w:val="3"/>
            <w:tcBorders>
              <w:top w:val="threeDEngrave" w:sz="24" w:space="0" w:color="auto"/>
              <w:left w:val="nil"/>
              <w:bottom w:val="threeDEmboss" w:sz="24" w:space="0" w:color="auto"/>
            </w:tcBorders>
          </w:tcPr>
          <w:p w:rsidR="00EA521F" w:rsidRPr="0069204E" w:rsidRDefault="00EA521F">
            <w:pPr>
              <w:pStyle w:val="Heading3"/>
              <w:rPr>
                <w:sz w:val="24"/>
                <w:szCs w:val="24"/>
              </w:rPr>
            </w:pPr>
          </w:p>
          <w:p w:rsidR="000E5787" w:rsidRPr="0069204E" w:rsidRDefault="00A038F5" w:rsidP="000E5787">
            <w:pPr>
              <w:pStyle w:val="Heading3"/>
              <w:rPr>
                <w:sz w:val="24"/>
                <w:szCs w:val="24"/>
              </w:rPr>
            </w:pPr>
            <w:r w:rsidRPr="0069204E">
              <w:t xml:space="preserve">BACK TO OFFICE REPORT </w:t>
            </w:r>
          </w:p>
          <w:p w:rsidR="00A038F5" w:rsidRPr="0069204E" w:rsidRDefault="00A038F5">
            <w:pPr>
              <w:shd w:val="pct12" w:color="auto" w:fill="auto"/>
              <w:jc w:val="center"/>
              <w:rPr>
                <w:b/>
                <w:sz w:val="24"/>
                <w:szCs w:val="24"/>
                <w:lang w:val="en-GB"/>
              </w:rPr>
            </w:pPr>
          </w:p>
        </w:tc>
        <w:tc>
          <w:tcPr>
            <w:tcW w:w="4337" w:type="dxa"/>
            <w:gridSpan w:val="4"/>
            <w:tcBorders>
              <w:top w:val="threeDEngrave" w:sz="24" w:space="0" w:color="auto"/>
              <w:bottom w:val="threeDEmboss" w:sz="24" w:space="0" w:color="auto"/>
            </w:tcBorders>
          </w:tcPr>
          <w:p w:rsidR="00A038F5" w:rsidRPr="0069204E" w:rsidRDefault="00A038F5">
            <w:pPr>
              <w:pStyle w:val="BodyText"/>
              <w:jc w:val="center"/>
              <w:rPr>
                <w:b/>
                <w:szCs w:val="24"/>
              </w:rPr>
            </w:pPr>
            <w:r w:rsidRPr="0069204E">
              <w:rPr>
                <w:b/>
                <w:szCs w:val="24"/>
              </w:rPr>
              <w:t xml:space="preserve">ONE PAGE </w:t>
            </w:r>
            <w:smartTag w:uri="urn:schemas-microsoft-com:office:smarttags" w:element="place">
              <w:smartTag w:uri="urn:schemas-microsoft-com:office:smarttags" w:element="City">
                <w:r w:rsidRPr="0069204E">
                  <w:rPr>
                    <w:b/>
                    <w:szCs w:val="24"/>
                  </w:rPr>
                  <w:t>MISSION</w:t>
                </w:r>
              </w:smartTag>
            </w:smartTag>
            <w:r w:rsidRPr="0069204E">
              <w:rPr>
                <w:b/>
                <w:szCs w:val="24"/>
              </w:rPr>
              <w:t xml:space="preserve"> </w:t>
            </w:r>
          </w:p>
          <w:p w:rsidR="00A038F5" w:rsidRPr="0069204E" w:rsidRDefault="00A038F5">
            <w:pPr>
              <w:pStyle w:val="BodyText"/>
              <w:jc w:val="center"/>
              <w:rPr>
                <w:b/>
                <w:szCs w:val="24"/>
              </w:rPr>
            </w:pPr>
            <w:r w:rsidRPr="0069204E">
              <w:rPr>
                <w:b/>
                <w:szCs w:val="24"/>
              </w:rPr>
              <w:t>REPORT SUMMARY</w:t>
            </w:r>
          </w:p>
          <w:p w:rsidR="00A038F5" w:rsidRPr="0069204E" w:rsidRDefault="00A038F5">
            <w:pPr>
              <w:pStyle w:val="BodyText"/>
              <w:jc w:val="right"/>
              <w:rPr>
                <w:b/>
                <w:szCs w:val="24"/>
              </w:rPr>
            </w:pPr>
          </w:p>
          <w:p w:rsidR="00A038F5" w:rsidRPr="0069204E" w:rsidRDefault="00A038F5" w:rsidP="004F4560">
            <w:pPr>
              <w:rPr>
                <w:sz w:val="24"/>
                <w:szCs w:val="24"/>
                <w:lang w:eastAsia="ja-JP"/>
              </w:rPr>
            </w:pPr>
            <w:r w:rsidRPr="0069204E">
              <w:rPr>
                <w:b/>
                <w:sz w:val="24"/>
                <w:szCs w:val="24"/>
              </w:rPr>
              <w:t xml:space="preserve">                         Date:</w:t>
            </w:r>
            <w:r w:rsidRPr="0069204E">
              <w:rPr>
                <w:sz w:val="24"/>
                <w:szCs w:val="24"/>
              </w:rPr>
              <w:t xml:space="preserve"> </w:t>
            </w:r>
            <w:r w:rsidR="00730CEF">
              <w:rPr>
                <w:sz w:val="24"/>
                <w:szCs w:val="24"/>
              </w:rPr>
              <w:t>25 April 2016</w:t>
            </w:r>
          </w:p>
        </w:tc>
      </w:tr>
      <w:tr w:rsidR="00A038F5" w:rsidRPr="00463302">
        <w:tc>
          <w:tcPr>
            <w:tcW w:w="7376" w:type="dxa"/>
            <w:gridSpan w:val="6"/>
            <w:tcBorders>
              <w:top w:val="threeDEmboss" w:sz="24" w:space="0" w:color="auto"/>
            </w:tcBorders>
          </w:tcPr>
          <w:p w:rsidR="00A038F5" w:rsidRPr="0072539A" w:rsidRDefault="00A038F5">
            <w:pPr>
              <w:pStyle w:val="Heading4"/>
              <w:rPr>
                <w:rFonts w:asciiTheme="minorHAnsi" w:hAnsiTheme="minorHAnsi" w:cs="Arial"/>
                <w:lang w:val="pt-PT"/>
              </w:rPr>
            </w:pPr>
            <w:r w:rsidRPr="00EC3EF7">
              <w:rPr>
                <w:rFonts w:asciiTheme="minorHAnsi" w:hAnsiTheme="minorHAnsi" w:cs="Arial"/>
              </w:rPr>
              <w:t xml:space="preserve"> </w:t>
            </w:r>
            <w:r w:rsidR="009F034F" w:rsidRPr="00EC3EF7">
              <w:rPr>
                <w:rFonts w:asciiTheme="minorHAnsi" w:hAnsiTheme="minorHAnsi" w:cs="Arial"/>
              </w:rPr>
              <w:t xml:space="preserve">  </w:t>
            </w:r>
            <w:r w:rsidR="009F034F" w:rsidRPr="0072539A">
              <w:rPr>
                <w:rFonts w:asciiTheme="minorHAnsi" w:hAnsiTheme="minorHAnsi" w:cs="Arial"/>
                <w:lang w:val="pt-PT"/>
              </w:rPr>
              <w:t xml:space="preserve">Name:                    </w:t>
            </w:r>
            <w:r w:rsidR="0014167D" w:rsidRPr="0072539A">
              <w:rPr>
                <w:rFonts w:asciiTheme="minorHAnsi" w:hAnsiTheme="minorHAnsi" w:cs="Arial"/>
                <w:lang w:val="pt-PT"/>
              </w:rPr>
              <w:t xml:space="preserve">                                   </w:t>
            </w:r>
            <w:r w:rsidR="009F034F" w:rsidRPr="0072539A">
              <w:rPr>
                <w:rFonts w:asciiTheme="minorHAnsi" w:hAnsiTheme="minorHAnsi" w:cs="Arial"/>
                <w:lang w:val="pt-PT"/>
              </w:rPr>
              <w:t>Team:</w:t>
            </w:r>
            <w:r w:rsidRPr="0072539A">
              <w:rPr>
                <w:rFonts w:asciiTheme="minorHAnsi" w:hAnsiTheme="minorHAnsi" w:cs="Arial"/>
                <w:lang w:val="pt-PT"/>
              </w:rPr>
              <w:t xml:space="preserve">                                    Tel No: </w:t>
            </w:r>
          </w:p>
          <w:p w:rsidR="00A8260B" w:rsidRPr="004E718E" w:rsidRDefault="004E718E" w:rsidP="00CC1647">
            <w:pPr>
              <w:rPr>
                <w:rFonts w:asciiTheme="minorHAnsi" w:hAnsiTheme="minorHAnsi" w:cs="Arial"/>
                <w:lang w:val="pt-PT"/>
              </w:rPr>
            </w:pPr>
            <w:r w:rsidRPr="004E718E">
              <w:rPr>
                <w:rFonts w:asciiTheme="minorHAnsi" w:hAnsiTheme="minorHAnsi" w:cs="Arial"/>
                <w:lang w:val="pt-PT"/>
              </w:rPr>
              <w:t xml:space="preserve">  </w:t>
            </w:r>
            <w:r w:rsidR="0055670D">
              <w:rPr>
                <w:rFonts w:asciiTheme="minorHAnsi" w:hAnsiTheme="minorHAnsi" w:cs="Arial"/>
                <w:lang w:val="pt-PT"/>
              </w:rPr>
              <w:t xml:space="preserve"> </w:t>
            </w:r>
            <w:r w:rsidR="00730CEF">
              <w:rPr>
                <w:rFonts w:asciiTheme="minorHAnsi" w:hAnsiTheme="minorHAnsi" w:cs="Arial"/>
                <w:lang w:val="pt-PT"/>
              </w:rPr>
              <w:t>G</w:t>
            </w:r>
            <w:r w:rsidR="00CC1647">
              <w:rPr>
                <w:rFonts w:asciiTheme="minorHAnsi" w:hAnsiTheme="minorHAnsi" w:cs="Arial"/>
                <w:lang w:val="pt-PT"/>
              </w:rPr>
              <w:t>ö</w:t>
            </w:r>
            <w:r w:rsidR="00730CEF">
              <w:rPr>
                <w:rFonts w:asciiTheme="minorHAnsi" w:hAnsiTheme="minorHAnsi" w:cs="Arial"/>
                <w:lang w:val="pt-PT"/>
              </w:rPr>
              <w:t xml:space="preserve">tz </w:t>
            </w:r>
            <w:proofErr w:type="gramStart"/>
            <w:r w:rsidR="00730CEF">
              <w:rPr>
                <w:rFonts w:asciiTheme="minorHAnsi" w:hAnsiTheme="minorHAnsi" w:cs="Arial"/>
                <w:lang w:val="pt-PT"/>
              </w:rPr>
              <w:t>Schroth</w:t>
            </w:r>
            <w:r w:rsidRPr="004E718E">
              <w:rPr>
                <w:rFonts w:asciiTheme="minorHAnsi" w:hAnsiTheme="minorHAnsi" w:cs="Arial"/>
                <w:lang w:val="pt-PT"/>
              </w:rPr>
              <w:t xml:space="preserve">       </w:t>
            </w:r>
            <w:r w:rsidR="004F4560">
              <w:rPr>
                <w:rFonts w:asciiTheme="minorHAnsi" w:hAnsiTheme="minorHAnsi" w:cs="Arial"/>
                <w:lang w:val="pt-PT"/>
              </w:rPr>
              <w:t xml:space="preserve">         </w:t>
            </w:r>
            <w:r w:rsidR="00730CEF">
              <w:rPr>
                <w:rFonts w:asciiTheme="minorHAnsi" w:hAnsiTheme="minorHAnsi" w:cs="Arial"/>
                <w:lang w:val="pt-PT"/>
              </w:rPr>
              <w:t xml:space="preserve">                           </w:t>
            </w:r>
            <w:r w:rsidR="0055670D">
              <w:rPr>
                <w:rFonts w:asciiTheme="minorHAnsi" w:hAnsiTheme="minorHAnsi" w:cs="Arial"/>
                <w:lang w:val="pt-PT"/>
              </w:rPr>
              <w:t xml:space="preserve"> </w:t>
            </w:r>
            <w:proofErr w:type="spellStart"/>
            <w:r w:rsidR="00730CEF">
              <w:rPr>
                <w:rFonts w:asciiTheme="minorHAnsi" w:hAnsiTheme="minorHAnsi" w:cs="Arial"/>
                <w:lang w:val="pt-PT"/>
              </w:rPr>
              <w:t>Environment</w:t>
            </w:r>
            <w:proofErr w:type="spellEnd"/>
            <w:proofErr w:type="gramEnd"/>
            <w:r w:rsidR="00730CEF">
              <w:rPr>
                <w:rFonts w:asciiTheme="minorHAnsi" w:hAnsiTheme="minorHAnsi" w:cs="Arial"/>
                <w:lang w:val="pt-PT"/>
              </w:rPr>
              <w:t xml:space="preserve">                        927 921 113</w:t>
            </w:r>
          </w:p>
        </w:tc>
        <w:tc>
          <w:tcPr>
            <w:tcW w:w="2884" w:type="dxa"/>
            <w:gridSpan w:val="2"/>
            <w:tcBorders>
              <w:top w:val="threeDEmboss" w:sz="24" w:space="0" w:color="auto"/>
            </w:tcBorders>
          </w:tcPr>
          <w:p w:rsidR="00A038F5" w:rsidRPr="005B0C0B" w:rsidRDefault="00A038F5">
            <w:pPr>
              <w:rPr>
                <w:rFonts w:asciiTheme="minorHAnsi" w:hAnsiTheme="minorHAnsi" w:cs="Arial"/>
                <w:b/>
                <w:bCs/>
              </w:rPr>
            </w:pPr>
            <w:r w:rsidRPr="005B0C0B">
              <w:rPr>
                <w:rFonts w:asciiTheme="minorHAnsi" w:hAnsiTheme="minorHAnsi" w:cs="Arial"/>
                <w:b/>
                <w:bCs/>
              </w:rPr>
              <w:t>Travel Authorization #:</w:t>
            </w:r>
          </w:p>
          <w:p w:rsidR="0009149C" w:rsidRPr="000F2421" w:rsidRDefault="007D36F6" w:rsidP="0052153B">
            <w:pPr>
              <w:rPr>
                <w:rFonts w:asciiTheme="minorHAnsi" w:hAnsiTheme="minorHAnsi" w:cs="Arial"/>
                <w:bCs/>
                <w:sz w:val="18"/>
                <w:szCs w:val="18"/>
              </w:rPr>
            </w:pPr>
            <w:r w:rsidRPr="000F2421">
              <w:rPr>
                <w:rFonts w:asciiTheme="minorHAnsi" w:hAnsiTheme="minorHAnsi" w:cs="Arial"/>
                <w:bCs/>
                <w:sz w:val="18"/>
                <w:szCs w:val="18"/>
              </w:rPr>
              <w:t>Attached</w:t>
            </w:r>
          </w:p>
        </w:tc>
      </w:tr>
      <w:tr w:rsidR="00A038F5" w:rsidRPr="00463302" w:rsidTr="00D238CB">
        <w:trPr>
          <w:trHeight w:val="588"/>
        </w:trPr>
        <w:tc>
          <w:tcPr>
            <w:tcW w:w="5760" w:type="dxa"/>
            <w:gridSpan w:val="3"/>
          </w:tcPr>
          <w:p w:rsidR="00A038F5" w:rsidRPr="005B0C0B" w:rsidRDefault="00A038F5" w:rsidP="00A36691">
            <w:pPr>
              <w:numPr>
                <w:ilvl w:val="0"/>
                <w:numId w:val="3"/>
              </w:numPr>
              <w:ind w:left="372"/>
              <w:rPr>
                <w:rFonts w:asciiTheme="minorHAnsi" w:hAnsiTheme="minorHAnsi" w:cs="Arial"/>
                <w:b/>
              </w:rPr>
            </w:pPr>
            <w:r w:rsidRPr="005B0C0B">
              <w:rPr>
                <w:rFonts w:asciiTheme="minorHAnsi" w:hAnsiTheme="minorHAnsi" w:cs="Arial"/>
                <w:b/>
                <w:bCs/>
              </w:rPr>
              <w:t xml:space="preserve">Approved Mission Itinerary: </w:t>
            </w:r>
          </w:p>
          <w:p w:rsidR="00AE6647" w:rsidRPr="000A1C30" w:rsidRDefault="00730CEF" w:rsidP="00D957AF">
            <w:pPr>
              <w:ind w:firstLine="12"/>
              <w:rPr>
                <w:rFonts w:asciiTheme="minorHAnsi" w:hAnsiTheme="minorHAnsi" w:cs="Arial"/>
                <w:bCs/>
                <w:sz w:val="18"/>
                <w:szCs w:val="18"/>
                <w:lang w:val="pt-PT" w:eastAsia="ja-JP"/>
              </w:rPr>
            </w:pPr>
            <w:r>
              <w:rPr>
                <w:rFonts w:asciiTheme="minorHAnsi" w:hAnsiTheme="minorHAnsi" w:cs="Arial"/>
                <w:bCs/>
                <w:sz w:val="18"/>
                <w:szCs w:val="18"/>
                <w:lang w:val="pt-PT" w:eastAsia="ja-JP"/>
              </w:rPr>
              <w:t xml:space="preserve">Luanda – Namibe – </w:t>
            </w:r>
            <w:proofErr w:type="spellStart"/>
            <w:r>
              <w:rPr>
                <w:rFonts w:asciiTheme="minorHAnsi" w:hAnsiTheme="minorHAnsi" w:cs="Arial"/>
                <w:bCs/>
                <w:sz w:val="18"/>
                <w:szCs w:val="18"/>
                <w:lang w:val="pt-PT" w:eastAsia="ja-JP"/>
              </w:rPr>
              <w:t>Tombwa</w:t>
            </w:r>
            <w:proofErr w:type="spellEnd"/>
            <w:r>
              <w:rPr>
                <w:rFonts w:asciiTheme="minorHAnsi" w:hAnsiTheme="minorHAnsi" w:cs="Arial"/>
                <w:bCs/>
                <w:sz w:val="18"/>
                <w:szCs w:val="18"/>
                <w:lang w:val="pt-PT" w:eastAsia="ja-JP"/>
              </w:rPr>
              <w:t xml:space="preserve"> (Iona </w:t>
            </w:r>
            <w:proofErr w:type="spellStart"/>
            <w:r>
              <w:rPr>
                <w:rFonts w:asciiTheme="minorHAnsi" w:hAnsiTheme="minorHAnsi" w:cs="Arial"/>
                <w:bCs/>
                <w:sz w:val="18"/>
                <w:szCs w:val="18"/>
                <w:lang w:val="pt-PT" w:eastAsia="ja-JP"/>
              </w:rPr>
              <w:t>National</w:t>
            </w:r>
            <w:proofErr w:type="spellEnd"/>
            <w:r>
              <w:rPr>
                <w:rFonts w:asciiTheme="minorHAnsi" w:hAnsiTheme="minorHAnsi" w:cs="Arial"/>
                <w:bCs/>
                <w:sz w:val="18"/>
                <w:szCs w:val="18"/>
                <w:lang w:val="pt-PT" w:eastAsia="ja-JP"/>
              </w:rPr>
              <w:t xml:space="preserve"> </w:t>
            </w:r>
            <w:proofErr w:type="spellStart"/>
            <w:r>
              <w:rPr>
                <w:rFonts w:asciiTheme="minorHAnsi" w:hAnsiTheme="minorHAnsi" w:cs="Arial"/>
                <w:bCs/>
                <w:sz w:val="18"/>
                <w:szCs w:val="18"/>
                <w:lang w:val="pt-PT" w:eastAsia="ja-JP"/>
              </w:rPr>
              <w:t>Park</w:t>
            </w:r>
            <w:proofErr w:type="spellEnd"/>
            <w:r>
              <w:rPr>
                <w:rFonts w:asciiTheme="minorHAnsi" w:hAnsiTheme="minorHAnsi" w:cs="Arial"/>
                <w:bCs/>
                <w:sz w:val="18"/>
                <w:szCs w:val="18"/>
                <w:lang w:val="pt-PT" w:eastAsia="ja-JP"/>
              </w:rPr>
              <w:t>) – Namibe – Luanda</w:t>
            </w:r>
          </w:p>
        </w:tc>
        <w:tc>
          <w:tcPr>
            <w:tcW w:w="4500" w:type="dxa"/>
            <w:gridSpan w:val="5"/>
          </w:tcPr>
          <w:p w:rsidR="002F5E88" w:rsidRDefault="00A038F5" w:rsidP="008E2952">
            <w:pPr>
              <w:numPr>
                <w:ilvl w:val="0"/>
                <w:numId w:val="3"/>
              </w:numPr>
              <w:ind w:left="330"/>
              <w:rPr>
                <w:rFonts w:asciiTheme="minorHAnsi" w:hAnsiTheme="minorHAnsi" w:cs="Arial"/>
                <w:b/>
                <w:bCs/>
                <w:lang w:val="fr-FR"/>
              </w:rPr>
            </w:pPr>
            <w:r w:rsidRPr="005B0C0B">
              <w:rPr>
                <w:rFonts w:asciiTheme="minorHAnsi" w:hAnsiTheme="minorHAnsi" w:cs="Arial"/>
                <w:b/>
                <w:bCs/>
                <w:lang w:val="fr-FR"/>
              </w:rPr>
              <w:t>List of Annexes:</w:t>
            </w:r>
            <w:r w:rsidR="002F5E88">
              <w:rPr>
                <w:rFonts w:asciiTheme="minorHAnsi" w:hAnsiTheme="minorHAnsi" w:cs="Arial"/>
                <w:b/>
                <w:bCs/>
                <w:lang w:val="fr-FR"/>
              </w:rPr>
              <w:t xml:space="preserve"> </w:t>
            </w:r>
          </w:p>
          <w:p w:rsidR="002E0930" w:rsidRPr="00730CEF" w:rsidRDefault="00730CEF" w:rsidP="00BF43C7">
            <w:pPr>
              <w:ind w:left="330"/>
              <w:rPr>
                <w:rFonts w:asciiTheme="minorHAnsi" w:hAnsiTheme="minorHAnsi" w:cs="Arial"/>
                <w:bCs/>
                <w:sz w:val="18"/>
                <w:szCs w:val="18"/>
                <w:lang w:val="fr-FR"/>
              </w:rPr>
            </w:pPr>
            <w:proofErr w:type="spellStart"/>
            <w:r w:rsidRPr="00730CEF">
              <w:rPr>
                <w:rFonts w:asciiTheme="minorHAnsi" w:hAnsiTheme="minorHAnsi" w:cs="Arial"/>
                <w:bCs/>
                <w:sz w:val="18"/>
                <w:szCs w:val="18"/>
                <w:lang w:val="fr-FR"/>
              </w:rPr>
              <w:t>Travel</w:t>
            </w:r>
            <w:proofErr w:type="spellEnd"/>
            <w:r w:rsidRPr="00730CEF">
              <w:rPr>
                <w:rFonts w:asciiTheme="minorHAnsi" w:hAnsiTheme="minorHAnsi" w:cs="Arial"/>
                <w:bCs/>
                <w:sz w:val="18"/>
                <w:szCs w:val="18"/>
                <w:lang w:val="fr-FR"/>
              </w:rPr>
              <w:t xml:space="preserve"> </w:t>
            </w:r>
            <w:proofErr w:type="spellStart"/>
            <w:r w:rsidRPr="00730CEF">
              <w:rPr>
                <w:rFonts w:asciiTheme="minorHAnsi" w:hAnsiTheme="minorHAnsi" w:cs="Arial"/>
                <w:bCs/>
                <w:sz w:val="18"/>
                <w:szCs w:val="18"/>
                <w:lang w:val="fr-FR"/>
              </w:rPr>
              <w:t>Authorization</w:t>
            </w:r>
            <w:proofErr w:type="spellEnd"/>
          </w:p>
        </w:tc>
      </w:tr>
      <w:tr w:rsidR="00A038F5" w:rsidRPr="00CC1647" w:rsidTr="001C42F3">
        <w:trPr>
          <w:trHeight w:val="507"/>
        </w:trPr>
        <w:tc>
          <w:tcPr>
            <w:tcW w:w="2430" w:type="dxa"/>
            <w:gridSpan w:val="2"/>
          </w:tcPr>
          <w:p w:rsidR="00A038F5" w:rsidRPr="005B0C0B" w:rsidRDefault="00730CEF" w:rsidP="00A36691">
            <w:pPr>
              <w:numPr>
                <w:ilvl w:val="0"/>
                <w:numId w:val="3"/>
              </w:numPr>
              <w:ind w:left="372"/>
              <w:rPr>
                <w:rFonts w:asciiTheme="minorHAnsi" w:hAnsiTheme="minorHAnsi" w:cs="Arial"/>
                <w:b/>
                <w:bCs/>
              </w:rPr>
            </w:pPr>
            <w:r>
              <w:rPr>
                <w:rFonts w:asciiTheme="minorHAnsi" w:hAnsiTheme="minorHAnsi" w:cs="Arial"/>
                <w:b/>
                <w:bCs/>
              </w:rPr>
              <w:t>17 April to 22 April 2016</w:t>
            </w:r>
          </w:p>
          <w:p w:rsidR="00741AC8" w:rsidRPr="000A1C30" w:rsidRDefault="00741AC8" w:rsidP="002748A3">
            <w:pPr>
              <w:rPr>
                <w:rFonts w:asciiTheme="minorHAnsi" w:hAnsiTheme="minorHAnsi" w:cs="Arial"/>
                <w:bCs/>
                <w:sz w:val="18"/>
                <w:szCs w:val="18"/>
                <w:lang w:eastAsia="ja-JP"/>
              </w:rPr>
            </w:pPr>
          </w:p>
        </w:tc>
        <w:tc>
          <w:tcPr>
            <w:tcW w:w="7830" w:type="dxa"/>
            <w:gridSpan w:val="6"/>
          </w:tcPr>
          <w:p w:rsidR="00A038F5" w:rsidRPr="002C099B" w:rsidRDefault="00A038F5" w:rsidP="00A36691">
            <w:pPr>
              <w:numPr>
                <w:ilvl w:val="0"/>
                <w:numId w:val="3"/>
              </w:numPr>
              <w:ind w:left="330"/>
              <w:rPr>
                <w:rFonts w:asciiTheme="minorHAnsi" w:hAnsiTheme="minorHAnsi" w:cs="Arial"/>
                <w:b/>
                <w:bCs/>
              </w:rPr>
            </w:pPr>
            <w:r w:rsidRPr="005B0C0B">
              <w:rPr>
                <w:rFonts w:asciiTheme="minorHAnsi" w:hAnsiTheme="minorHAnsi" w:cs="Arial"/>
                <w:b/>
                <w:bCs/>
              </w:rPr>
              <w:t>Key Counterpart (s) in Each Location:</w:t>
            </w:r>
          </w:p>
          <w:p w:rsidR="00AE6647" w:rsidRPr="00CC1647" w:rsidRDefault="00730CEF" w:rsidP="00CC1647">
            <w:pPr>
              <w:pStyle w:val="ListParagraph"/>
              <w:numPr>
                <w:ilvl w:val="0"/>
                <w:numId w:val="25"/>
              </w:numPr>
              <w:rPr>
                <w:rFonts w:asciiTheme="minorHAnsi" w:hAnsiTheme="minorHAnsi" w:cs="Arial"/>
                <w:bCs/>
                <w:sz w:val="18"/>
                <w:szCs w:val="18"/>
                <w:lang w:val="en-US" w:eastAsia="ja-JP"/>
              </w:rPr>
            </w:pPr>
            <w:r w:rsidRPr="00CC1647">
              <w:rPr>
                <w:rFonts w:asciiTheme="minorHAnsi" w:hAnsiTheme="minorHAnsi" w:cs="Arial"/>
                <w:bCs/>
                <w:sz w:val="18"/>
                <w:szCs w:val="18"/>
                <w:lang w:val="en-US" w:eastAsia="ja-JP"/>
              </w:rPr>
              <w:t>Iona National Park Management (International Park Manager, National Park Administrator)</w:t>
            </w:r>
          </w:p>
          <w:p w:rsidR="00730CEF" w:rsidRPr="00CC1647" w:rsidRDefault="00730CEF" w:rsidP="00CC1647">
            <w:pPr>
              <w:pStyle w:val="ListParagraph"/>
              <w:numPr>
                <w:ilvl w:val="0"/>
                <w:numId w:val="25"/>
              </w:numPr>
              <w:rPr>
                <w:rFonts w:asciiTheme="minorHAnsi" w:hAnsiTheme="minorHAnsi" w:cs="Arial"/>
                <w:bCs/>
                <w:sz w:val="18"/>
                <w:szCs w:val="18"/>
                <w:lang w:val="en-US" w:eastAsia="ja-JP"/>
              </w:rPr>
            </w:pPr>
            <w:r w:rsidRPr="00CC1647">
              <w:rPr>
                <w:rFonts w:asciiTheme="minorHAnsi" w:hAnsiTheme="minorHAnsi" w:cs="Arial"/>
                <w:bCs/>
                <w:sz w:val="18"/>
                <w:szCs w:val="18"/>
                <w:lang w:val="en-US" w:eastAsia="ja-JP"/>
              </w:rPr>
              <w:t xml:space="preserve">Municipal Representative in </w:t>
            </w:r>
            <w:proofErr w:type="spellStart"/>
            <w:r w:rsidRPr="00CC1647">
              <w:rPr>
                <w:rFonts w:asciiTheme="minorHAnsi" w:hAnsiTheme="minorHAnsi" w:cs="Arial"/>
                <w:bCs/>
                <w:sz w:val="18"/>
                <w:szCs w:val="18"/>
                <w:lang w:val="en-US" w:eastAsia="ja-JP"/>
              </w:rPr>
              <w:t>Tombwa</w:t>
            </w:r>
            <w:proofErr w:type="spellEnd"/>
          </w:p>
          <w:p w:rsidR="00CC1647" w:rsidRPr="00CC1647" w:rsidRDefault="00CC1647" w:rsidP="00CC1647">
            <w:pPr>
              <w:pStyle w:val="ListParagraph"/>
              <w:numPr>
                <w:ilvl w:val="0"/>
                <w:numId w:val="25"/>
              </w:numPr>
              <w:rPr>
                <w:rFonts w:asciiTheme="minorHAnsi" w:hAnsiTheme="minorHAnsi" w:cs="Arial"/>
                <w:bCs/>
                <w:sz w:val="18"/>
                <w:szCs w:val="18"/>
                <w:lang w:val="pt-PT" w:eastAsia="ja-JP"/>
              </w:rPr>
            </w:pPr>
            <w:r w:rsidRPr="00CC1647">
              <w:rPr>
                <w:rFonts w:asciiTheme="minorHAnsi" w:hAnsiTheme="minorHAnsi" w:cs="Arial"/>
                <w:bCs/>
                <w:sz w:val="18"/>
                <w:szCs w:val="18"/>
                <w:lang w:val="pt-PT" w:eastAsia="ja-JP"/>
              </w:rPr>
              <w:t>NGO Liga 4 de Abril, Namibe</w:t>
            </w:r>
          </w:p>
        </w:tc>
      </w:tr>
      <w:tr w:rsidR="0068791A" w:rsidRPr="00463302" w:rsidTr="0041587B">
        <w:trPr>
          <w:trHeight w:val="417"/>
        </w:trPr>
        <w:tc>
          <w:tcPr>
            <w:tcW w:w="10260" w:type="dxa"/>
            <w:gridSpan w:val="8"/>
          </w:tcPr>
          <w:p w:rsidR="0068791A" w:rsidRPr="005B0C0B" w:rsidRDefault="0068791A" w:rsidP="00A36691">
            <w:pPr>
              <w:numPr>
                <w:ilvl w:val="0"/>
                <w:numId w:val="3"/>
              </w:numPr>
              <w:ind w:left="372"/>
              <w:rPr>
                <w:rFonts w:asciiTheme="minorHAnsi" w:hAnsiTheme="minorHAnsi" w:cs="Arial"/>
                <w:b/>
              </w:rPr>
            </w:pPr>
            <w:r w:rsidRPr="005B0C0B">
              <w:rPr>
                <w:rFonts w:asciiTheme="minorHAnsi" w:hAnsiTheme="minorHAnsi" w:cs="Arial"/>
                <w:b/>
              </w:rPr>
              <w:t>Purpose/Objectives of Mission</w:t>
            </w:r>
          </w:p>
          <w:p w:rsidR="00AE6647" w:rsidRDefault="00CC1647" w:rsidP="00CC1647">
            <w:pPr>
              <w:pStyle w:val="Memoheading"/>
              <w:numPr>
                <w:ilvl w:val="0"/>
                <w:numId w:val="24"/>
              </w:numPr>
              <w:rPr>
                <w:rFonts w:asciiTheme="minorHAnsi" w:hAnsiTheme="minorHAnsi" w:cstheme="minorHAnsi"/>
                <w:sz w:val="18"/>
                <w:szCs w:val="18"/>
              </w:rPr>
            </w:pPr>
            <w:r>
              <w:rPr>
                <w:rFonts w:asciiTheme="minorHAnsi" w:hAnsiTheme="minorHAnsi" w:cstheme="minorHAnsi"/>
                <w:sz w:val="18"/>
                <w:szCs w:val="18"/>
              </w:rPr>
              <w:t>Understand situation in the park with regard to wildlife conservation and communities and implications for the revision of the zoning as a key element of the park management plan</w:t>
            </w:r>
          </w:p>
          <w:p w:rsidR="00CC1647" w:rsidRDefault="00CC1647" w:rsidP="00CC1647">
            <w:pPr>
              <w:pStyle w:val="Memoheading"/>
              <w:numPr>
                <w:ilvl w:val="0"/>
                <w:numId w:val="24"/>
              </w:numPr>
              <w:rPr>
                <w:rFonts w:asciiTheme="minorHAnsi" w:hAnsiTheme="minorHAnsi" w:cstheme="minorHAnsi"/>
                <w:sz w:val="18"/>
                <w:szCs w:val="18"/>
              </w:rPr>
            </w:pPr>
            <w:r>
              <w:rPr>
                <w:rFonts w:asciiTheme="minorHAnsi" w:hAnsiTheme="minorHAnsi" w:cstheme="minorHAnsi"/>
                <w:sz w:val="18"/>
                <w:szCs w:val="18"/>
              </w:rPr>
              <w:t>Discuss with park management activities and available funding with regard to infrastructure and communities</w:t>
            </w:r>
          </w:p>
          <w:p w:rsidR="00CC1647" w:rsidRDefault="00CC1647" w:rsidP="00CC1647">
            <w:pPr>
              <w:pStyle w:val="Memoheading"/>
              <w:numPr>
                <w:ilvl w:val="0"/>
                <w:numId w:val="24"/>
              </w:numPr>
              <w:rPr>
                <w:rFonts w:asciiTheme="minorHAnsi" w:hAnsiTheme="minorHAnsi" w:cstheme="minorHAnsi"/>
                <w:sz w:val="18"/>
                <w:szCs w:val="18"/>
              </w:rPr>
            </w:pPr>
            <w:r>
              <w:rPr>
                <w:rFonts w:asciiTheme="minorHAnsi" w:hAnsiTheme="minorHAnsi" w:cstheme="minorHAnsi"/>
                <w:sz w:val="18"/>
                <w:szCs w:val="18"/>
              </w:rPr>
              <w:t>Discuss the no-cost extension request with park management</w:t>
            </w:r>
          </w:p>
          <w:p w:rsidR="00CC1647" w:rsidRDefault="002858B4" w:rsidP="00CC1647">
            <w:pPr>
              <w:pStyle w:val="Memoheading"/>
              <w:numPr>
                <w:ilvl w:val="0"/>
                <w:numId w:val="24"/>
              </w:numPr>
              <w:rPr>
                <w:rFonts w:asciiTheme="minorHAnsi" w:hAnsiTheme="minorHAnsi" w:cstheme="minorHAnsi"/>
                <w:sz w:val="18"/>
                <w:szCs w:val="18"/>
              </w:rPr>
            </w:pPr>
            <w:r>
              <w:rPr>
                <w:rFonts w:asciiTheme="minorHAnsi" w:hAnsiTheme="minorHAnsi" w:cstheme="minorHAnsi"/>
                <w:sz w:val="18"/>
                <w:szCs w:val="18"/>
              </w:rPr>
              <w:t>Discuss issues related to communities in the park with Municipal Government</w:t>
            </w:r>
          </w:p>
          <w:p w:rsidR="002858B4" w:rsidRPr="000A1C30" w:rsidRDefault="002858B4" w:rsidP="00CC1647">
            <w:pPr>
              <w:pStyle w:val="Memoheading"/>
              <w:numPr>
                <w:ilvl w:val="0"/>
                <w:numId w:val="24"/>
              </w:numPr>
              <w:rPr>
                <w:rFonts w:asciiTheme="minorHAnsi" w:hAnsiTheme="minorHAnsi" w:cstheme="minorHAnsi"/>
                <w:sz w:val="18"/>
                <w:szCs w:val="18"/>
              </w:rPr>
            </w:pPr>
            <w:r>
              <w:rPr>
                <w:rFonts w:asciiTheme="minorHAnsi" w:hAnsiTheme="minorHAnsi" w:cstheme="minorHAnsi"/>
                <w:sz w:val="18"/>
                <w:szCs w:val="18"/>
              </w:rPr>
              <w:t>Discuss planned involvement in the community component of the project with NGO Liga 4 de Abril</w:t>
            </w:r>
          </w:p>
        </w:tc>
      </w:tr>
      <w:tr w:rsidR="00BF23A9" w:rsidRPr="000C198C">
        <w:trPr>
          <w:cantSplit/>
        </w:trPr>
        <w:tc>
          <w:tcPr>
            <w:tcW w:w="10260" w:type="dxa"/>
            <w:gridSpan w:val="8"/>
          </w:tcPr>
          <w:p w:rsidR="00BF23A9" w:rsidRDefault="00BF23A9" w:rsidP="00A36691">
            <w:pPr>
              <w:pStyle w:val="BodyText2"/>
              <w:numPr>
                <w:ilvl w:val="0"/>
                <w:numId w:val="3"/>
              </w:numPr>
              <w:spacing w:after="80"/>
              <w:ind w:left="372"/>
              <w:rPr>
                <w:rFonts w:asciiTheme="minorHAnsi" w:hAnsiTheme="minorHAnsi" w:cs="Arial"/>
                <w:b/>
                <w:bCs/>
                <w:szCs w:val="20"/>
              </w:rPr>
            </w:pPr>
            <w:r w:rsidRPr="005B0C0B">
              <w:rPr>
                <w:rFonts w:asciiTheme="minorHAnsi" w:hAnsiTheme="minorHAnsi" w:cs="Arial"/>
                <w:b/>
                <w:bCs/>
                <w:szCs w:val="20"/>
              </w:rPr>
              <w:t xml:space="preserve">Brief Summary of Mission Outcomes: </w:t>
            </w:r>
          </w:p>
          <w:p w:rsidR="00C91E82" w:rsidRDefault="00BA1A17" w:rsidP="00481948">
            <w:pPr>
              <w:pStyle w:val="BodyText2"/>
              <w:spacing w:after="80"/>
              <w:ind w:left="12"/>
              <w:rPr>
                <w:rFonts w:asciiTheme="minorHAnsi" w:hAnsiTheme="minorHAnsi" w:cs="Arial"/>
                <w:bCs/>
                <w:sz w:val="18"/>
                <w:szCs w:val="18"/>
              </w:rPr>
            </w:pPr>
            <w:r>
              <w:rPr>
                <w:rFonts w:asciiTheme="minorHAnsi" w:hAnsiTheme="minorHAnsi" w:cs="Arial"/>
                <w:bCs/>
                <w:sz w:val="18"/>
                <w:szCs w:val="18"/>
              </w:rPr>
              <w:t>The mission provided the first opportunity for me as manager of the GEF Iona project to visit the park together with the National Project Coordinator</w:t>
            </w:r>
            <w:r w:rsidR="000C198C">
              <w:rPr>
                <w:rFonts w:asciiTheme="minorHAnsi" w:hAnsiTheme="minorHAnsi" w:cs="Arial"/>
                <w:bCs/>
                <w:sz w:val="18"/>
                <w:szCs w:val="18"/>
              </w:rPr>
              <w:t>, Sr. Aristofanes,</w:t>
            </w:r>
            <w:r>
              <w:rPr>
                <w:rFonts w:asciiTheme="minorHAnsi" w:hAnsiTheme="minorHAnsi" w:cs="Arial"/>
                <w:bCs/>
                <w:sz w:val="18"/>
                <w:szCs w:val="18"/>
              </w:rPr>
              <w:t xml:space="preserve"> </w:t>
            </w:r>
            <w:r w:rsidR="000C198C">
              <w:rPr>
                <w:rFonts w:asciiTheme="minorHAnsi" w:hAnsiTheme="minorHAnsi" w:cs="Arial"/>
                <w:bCs/>
                <w:sz w:val="18"/>
                <w:szCs w:val="18"/>
              </w:rPr>
              <w:t xml:space="preserve">and obtain a first-hand impression of the problems and opportunities of the park, specifically with regard to the potential conflicts between wildlife conservation and communities. Since traveling from </w:t>
            </w:r>
            <w:proofErr w:type="spellStart"/>
            <w:r w:rsidR="000C198C">
              <w:rPr>
                <w:rFonts w:asciiTheme="minorHAnsi" w:hAnsiTheme="minorHAnsi" w:cs="Arial"/>
                <w:bCs/>
                <w:sz w:val="18"/>
                <w:szCs w:val="18"/>
              </w:rPr>
              <w:t>Namibe</w:t>
            </w:r>
            <w:proofErr w:type="spellEnd"/>
            <w:r w:rsidR="000C198C">
              <w:rPr>
                <w:rFonts w:asciiTheme="minorHAnsi" w:hAnsiTheme="minorHAnsi" w:cs="Arial"/>
                <w:bCs/>
                <w:sz w:val="18"/>
                <w:szCs w:val="18"/>
              </w:rPr>
              <w:t xml:space="preserve"> to the park headquarters in </w:t>
            </w:r>
            <w:proofErr w:type="spellStart"/>
            <w:r w:rsidR="000C198C">
              <w:rPr>
                <w:rFonts w:asciiTheme="minorHAnsi" w:hAnsiTheme="minorHAnsi" w:cs="Arial"/>
                <w:bCs/>
                <w:sz w:val="18"/>
                <w:szCs w:val="18"/>
              </w:rPr>
              <w:t>Espinheira</w:t>
            </w:r>
            <w:proofErr w:type="spellEnd"/>
            <w:r w:rsidR="000C198C">
              <w:rPr>
                <w:rFonts w:asciiTheme="minorHAnsi" w:hAnsiTheme="minorHAnsi" w:cs="Arial"/>
                <w:bCs/>
                <w:sz w:val="18"/>
                <w:szCs w:val="18"/>
              </w:rPr>
              <w:t xml:space="preserve"> takes almost a full day in each direction, we had 3 full days with the park management to see the park and discuss key issues of the project. These were used to (1</w:t>
            </w:r>
            <w:r w:rsidR="000C198C" w:rsidRPr="000C198C">
              <w:rPr>
                <w:rFonts w:asciiTheme="minorHAnsi" w:hAnsiTheme="minorHAnsi" w:cs="Arial"/>
                <w:bCs/>
                <w:sz w:val="18"/>
                <w:szCs w:val="18"/>
                <w:vertAlign w:val="superscript"/>
              </w:rPr>
              <w:t>st</w:t>
            </w:r>
            <w:r w:rsidR="000C198C">
              <w:rPr>
                <w:rFonts w:asciiTheme="minorHAnsi" w:hAnsiTheme="minorHAnsi" w:cs="Arial"/>
                <w:bCs/>
                <w:sz w:val="18"/>
                <w:szCs w:val="18"/>
              </w:rPr>
              <w:t xml:space="preserve"> day) visit the plains where the wildlife is concentrated and understand issues of temporary use of the extremely marginal pasture resources of these areas by herders and their wildlife, enabled by the digging of artificial waterholes; (2</w:t>
            </w:r>
            <w:r w:rsidR="000C198C" w:rsidRPr="000C198C">
              <w:rPr>
                <w:rFonts w:asciiTheme="minorHAnsi" w:hAnsiTheme="minorHAnsi" w:cs="Arial"/>
                <w:bCs/>
                <w:sz w:val="18"/>
                <w:szCs w:val="18"/>
                <w:vertAlign w:val="superscript"/>
              </w:rPr>
              <w:t>nd</w:t>
            </w:r>
            <w:r w:rsidR="000C198C">
              <w:rPr>
                <w:rFonts w:asciiTheme="minorHAnsi" w:hAnsiTheme="minorHAnsi" w:cs="Arial"/>
                <w:bCs/>
                <w:sz w:val="18"/>
                <w:szCs w:val="18"/>
              </w:rPr>
              <w:t xml:space="preserve"> day) visit the montane areas in the east where the communities are concentrated, that present much higher value for pasture use and are also of interest for tourism; and (3</w:t>
            </w:r>
            <w:r w:rsidR="000C198C" w:rsidRPr="000C198C">
              <w:rPr>
                <w:rFonts w:asciiTheme="minorHAnsi" w:hAnsiTheme="minorHAnsi" w:cs="Arial"/>
                <w:bCs/>
                <w:sz w:val="18"/>
                <w:szCs w:val="18"/>
                <w:vertAlign w:val="superscript"/>
              </w:rPr>
              <w:t>rd</w:t>
            </w:r>
            <w:r w:rsidR="000C198C">
              <w:rPr>
                <w:rFonts w:asciiTheme="minorHAnsi" w:hAnsiTheme="minorHAnsi" w:cs="Arial"/>
                <w:bCs/>
                <w:sz w:val="18"/>
                <w:szCs w:val="18"/>
              </w:rPr>
              <w:t xml:space="preserve"> day) visit the mouth of the Cunene in the southwest corner of the park where illegal fishing is a major conservation issue that is not yet effectively addressed because of the current difficulty of controlling access to the park along the coast from </w:t>
            </w:r>
            <w:proofErr w:type="spellStart"/>
            <w:r w:rsidR="000C198C">
              <w:rPr>
                <w:rFonts w:asciiTheme="minorHAnsi" w:hAnsiTheme="minorHAnsi" w:cs="Arial"/>
                <w:bCs/>
                <w:sz w:val="18"/>
                <w:szCs w:val="18"/>
              </w:rPr>
              <w:t>Tombwa</w:t>
            </w:r>
            <w:proofErr w:type="spellEnd"/>
            <w:r w:rsidR="000C198C">
              <w:rPr>
                <w:rFonts w:asciiTheme="minorHAnsi" w:hAnsiTheme="minorHAnsi" w:cs="Arial"/>
                <w:bCs/>
                <w:sz w:val="18"/>
                <w:szCs w:val="18"/>
              </w:rPr>
              <w:t xml:space="preserve">. </w:t>
            </w:r>
          </w:p>
          <w:p w:rsidR="000C198C" w:rsidRDefault="000C198C" w:rsidP="00907CD9">
            <w:pPr>
              <w:pStyle w:val="BodyText2"/>
              <w:spacing w:after="80"/>
              <w:ind w:left="12"/>
              <w:rPr>
                <w:rFonts w:asciiTheme="minorHAnsi" w:hAnsiTheme="minorHAnsi" w:cs="Arial"/>
                <w:bCs/>
                <w:sz w:val="18"/>
                <w:szCs w:val="18"/>
                <w:lang w:val="en-AU"/>
              </w:rPr>
            </w:pPr>
            <w:r>
              <w:rPr>
                <w:rFonts w:asciiTheme="minorHAnsi" w:hAnsiTheme="minorHAnsi" w:cs="Arial"/>
                <w:bCs/>
                <w:sz w:val="18"/>
                <w:szCs w:val="18"/>
              </w:rPr>
              <w:t>The visit was very effective in demonstrating the need and opportunity for zoning of the park into different use and non-use zones</w:t>
            </w:r>
            <w:r w:rsidR="00907CD9">
              <w:rPr>
                <w:rFonts w:asciiTheme="minorHAnsi" w:hAnsiTheme="minorHAnsi" w:cs="Arial"/>
                <w:bCs/>
                <w:sz w:val="18"/>
                <w:szCs w:val="18"/>
              </w:rPr>
              <w:t xml:space="preserve">, with the key issues being the division into a community zone in the more montane areas where the communities are currently located, and a wildlife zone in the very arid plains with minimal pasture resources where temporary ingressions by small numbers of herders with their livestock is only possible through the digging of artificial waterholes, i.e. changing the natural environment in a way that is in conflict with the objectives of the park. The exact limits of proposed zones and the rules for each zone will be defined during a visit to the park by the consulting company that is currently elaborating the park management plan, </w:t>
            </w:r>
            <w:r w:rsidR="00907CD9" w:rsidRPr="00907CD9">
              <w:rPr>
                <w:rFonts w:asciiTheme="minorHAnsi" w:hAnsiTheme="minorHAnsi" w:cs="Arial"/>
                <w:bCs/>
                <w:sz w:val="18"/>
                <w:szCs w:val="18"/>
                <w:lang w:val="en-AU"/>
              </w:rPr>
              <w:t>planned</w:t>
            </w:r>
            <w:r w:rsidR="00907CD9">
              <w:rPr>
                <w:rFonts w:asciiTheme="minorHAnsi" w:hAnsiTheme="minorHAnsi" w:cs="Arial"/>
                <w:bCs/>
                <w:sz w:val="18"/>
                <w:szCs w:val="18"/>
                <w:lang w:val="en-AU"/>
              </w:rPr>
              <w:t xml:space="preserve"> for May 2016. </w:t>
            </w:r>
          </w:p>
          <w:p w:rsidR="00907CD9" w:rsidRDefault="00907CD9" w:rsidP="00907CD9">
            <w:pPr>
              <w:pStyle w:val="BodyText2"/>
              <w:spacing w:after="80"/>
              <w:ind w:left="12"/>
              <w:rPr>
                <w:rFonts w:asciiTheme="minorHAnsi" w:hAnsiTheme="minorHAnsi" w:cs="Arial"/>
                <w:bCs/>
                <w:sz w:val="18"/>
                <w:szCs w:val="18"/>
                <w:lang w:val="en-AU"/>
              </w:rPr>
            </w:pPr>
            <w:r>
              <w:rPr>
                <w:rFonts w:asciiTheme="minorHAnsi" w:hAnsiTheme="minorHAnsi" w:cs="Arial"/>
                <w:bCs/>
                <w:sz w:val="18"/>
                <w:szCs w:val="18"/>
                <w:lang w:val="en-AU"/>
              </w:rPr>
              <w:t xml:space="preserve">The current infrastructure of the park (buildings etc.) was seen and infrastructure investments that are still possible within the budget of the project were discussed. These include an office building in </w:t>
            </w:r>
            <w:proofErr w:type="spellStart"/>
            <w:r>
              <w:rPr>
                <w:rFonts w:asciiTheme="minorHAnsi" w:hAnsiTheme="minorHAnsi" w:cs="Arial"/>
                <w:bCs/>
                <w:sz w:val="18"/>
                <w:szCs w:val="18"/>
                <w:lang w:val="en-AU"/>
              </w:rPr>
              <w:t>Espinheira</w:t>
            </w:r>
            <w:proofErr w:type="spellEnd"/>
            <w:r>
              <w:rPr>
                <w:rFonts w:asciiTheme="minorHAnsi" w:hAnsiTheme="minorHAnsi" w:cs="Arial"/>
                <w:bCs/>
                <w:sz w:val="18"/>
                <w:szCs w:val="18"/>
                <w:lang w:val="en-AU"/>
              </w:rPr>
              <w:t xml:space="preserve">, wells for the guard posts in Salondjamba and </w:t>
            </w:r>
            <w:proofErr w:type="spellStart"/>
            <w:r>
              <w:rPr>
                <w:rFonts w:asciiTheme="minorHAnsi" w:hAnsiTheme="minorHAnsi" w:cs="Arial"/>
                <w:bCs/>
                <w:sz w:val="18"/>
                <w:szCs w:val="18"/>
                <w:lang w:val="en-AU"/>
              </w:rPr>
              <w:t>Pediva</w:t>
            </w:r>
            <w:proofErr w:type="spellEnd"/>
            <w:r>
              <w:rPr>
                <w:rFonts w:asciiTheme="minorHAnsi" w:hAnsiTheme="minorHAnsi" w:cs="Arial"/>
                <w:bCs/>
                <w:sz w:val="18"/>
                <w:szCs w:val="18"/>
                <w:lang w:val="en-AU"/>
              </w:rPr>
              <w:t xml:space="preserve">, and a system of solar energy for the three stations. The park management is obtaining offers from potential service providers from the region. It was also decided that the park management would obtain offers for a simple bridge over the </w:t>
            </w:r>
            <w:proofErr w:type="spellStart"/>
            <w:r>
              <w:rPr>
                <w:rFonts w:asciiTheme="minorHAnsi" w:hAnsiTheme="minorHAnsi" w:cs="Arial"/>
                <w:bCs/>
                <w:sz w:val="18"/>
                <w:szCs w:val="18"/>
                <w:lang w:val="en-AU"/>
              </w:rPr>
              <w:t>Curoca</w:t>
            </w:r>
            <w:proofErr w:type="spellEnd"/>
            <w:r>
              <w:rPr>
                <w:rFonts w:asciiTheme="minorHAnsi" w:hAnsiTheme="minorHAnsi" w:cs="Arial"/>
                <w:bCs/>
                <w:sz w:val="18"/>
                <w:szCs w:val="18"/>
                <w:lang w:val="en-AU"/>
              </w:rPr>
              <w:t xml:space="preserve"> in Salondjamba and a fence to control the access to the park in </w:t>
            </w:r>
            <w:proofErr w:type="spellStart"/>
            <w:r>
              <w:rPr>
                <w:rFonts w:asciiTheme="minorHAnsi" w:hAnsiTheme="minorHAnsi" w:cs="Arial"/>
                <w:bCs/>
                <w:sz w:val="18"/>
                <w:szCs w:val="18"/>
                <w:lang w:val="en-AU"/>
              </w:rPr>
              <w:t>Tombwa</w:t>
            </w:r>
            <w:proofErr w:type="spellEnd"/>
            <w:r>
              <w:rPr>
                <w:rFonts w:asciiTheme="minorHAnsi" w:hAnsiTheme="minorHAnsi" w:cs="Arial"/>
                <w:bCs/>
                <w:sz w:val="18"/>
                <w:szCs w:val="18"/>
                <w:lang w:val="en-AU"/>
              </w:rPr>
              <w:t xml:space="preserve"> to see whether project resources would be sufficient for these very necessary through not fully budgeted investments. </w:t>
            </w:r>
            <w:r w:rsidR="00D76E7E">
              <w:rPr>
                <w:rFonts w:asciiTheme="minorHAnsi" w:hAnsiTheme="minorHAnsi" w:cs="Arial"/>
                <w:bCs/>
                <w:sz w:val="18"/>
                <w:szCs w:val="18"/>
                <w:lang w:val="en-AU"/>
              </w:rPr>
              <w:t xml:space="preserve">It was also decided to request permission to use some </w:t>
            </w:r>
            <w:bookmarkStart w:id="1" w:name="_GoBack"/>
            <w:bookmarkEnd w:id="1"/>
            <w:r w:rsidR="00D76E7E">
              <w:rPr>
                <w:rFonts w:asciiTheme="minorHAnsi" w:hAnsiTheme="minorHAnsi" w:cs="Arial"/>
                <w:bCs/>
                <w:sz w:val="18"/>
                <w:szCs w:val="18"/>
                <w:lang w:val="en-AU"/>
              </w:rPr>
              <w:t xml:space="preserve">funds for the purchase of motorcycles to improve the ability of the guards to patrol the park. Technical details of the planned aerial survey of wildlife in the park were also discussed and the park management is in contact with potential service providers to reach an agreement. </w:t>
            </w:r>
          </w:p>
          <w:p w:rsidR="00D76E7E" w:rsidRDefault="00D76E7E" w:rsidP="00907CD9">
            <w:pPr>
              <w:pStyle w:val="BodyText2"/>
              <w:spacing w:after="80"/>
              <w:ind w:left="12"/>
              <w:rPr>
                <w:rFonts w:asciiTheme="minorHAnsi" w:hAnsiTheme="minorHAnsi" w:cs="Arial"/>
                <w:bCs/>
                <w:sz w:val="18"/>
                <w:szCs w:val="18"/>
              </w:rPr>
            </w:pPr>
            <w:r>
              <w:rPr>
                <w:rFonts w:asciiTheme="minorHAnsi" w:hAnsiTheme="minorHAnsi" w:cs="Arial"/>
                <w:bCs/>
                <w:sz w:val="18"/>
                <w:szCs w:val="18"/>
              </w:rPr>
              <w:t xml:space="preserve">The curtesy visit to the Municipal Administration in </w:t>
            </w:r>
            <w:proofErr w:type="spellStart"/>
            <w:r>
              <w:rPr>
                <w:rFonts w:asciiTheme="minorHAnsi" w:hAnsiTheme="minorHAnsi" w:cs="Arial"/>
                <w:bCs/>
                <w:sz w:val="18"/>
                <w:szCs w:val="18"/>
              </w:rPr>
              <w:t>Tombwa</w:t>
            </w:r>
            <w:proofErr w:type="spellEnd"/>
            <w:r>
              <w:rPr>
                <w:rFonts w:asciiTheme="minorHAnsi" w:hAnsiTheme="minorHAnsi" w:cs="Arial"/>
                <w:bCs/>
                <w:sz w:val="18"/>
                <w:szCs w:val="18"/>
              </w:rPr>
              <w:t xml:space="preserve"> was important for creating alignment on the potential and need for zoning of the park into community and wildlife zones and the potential for ecotourism, with the traditional communities themselves being a potential attraction for tourists. The current administrator of the municipality will however soon be transferred to another municipality. The </w:t>
            </w:r>
            <w:proofErr w:type="spellStart"/>
            <w:r>
              <w:rPr>
                <w:rFonts w:asciiTheme="minorHAnsi" w:hAnsiTheme="minorHAnsi" w:cs="Arial"/>
                <w:bCs/>
                <w:sz w:val="18"/>
                <w:szCs w:val="18"/>
              </w:rPr>
              <w:t>Comuna</w:t>
            </w:r>
            <w:proofErr w:type="spellEnd"/>
            <w:r>
              <w:rPr>
                <w:rFonts w:asciiTheme="minorHAnsi" w:hAnsiTheme="minorHAnsi" w:cs="Arial"/>
                <w:bCs/>
                <w:sz w:val="18"/>
                <w:szCs w:val="18"/>
              </w:rPr>
              <w:t xml:space="preserve"> of Iona was also visited but the administration was at a political event in the capital and no meeting could be arranged. The provincial government at </w:t>
            </w:r>
            <w:proofErr w:type="spellStart"/>
            <w:r>
              <w:rPr>
                <w:rFonts w:asciiTheme="minorHAnsi" w:hAnsiTheme="minorHAnsi" w:cs="Arial"/>
                <w:bCs/>
                <w:sz w:val="18"/>
                <w:szCs w:val="18"/>
              </w:rPr>
              <w:t>Namibe</w:t>
            </w:r>
            <w:proofErr w:type="spellEnd"/>
            <w:r>
              <w:rPr>
                <w:rFonts w:asciiTheme="minorHAnsi" w:hAnsiTheme="minorHAnsi" w:cs="Arial"/>
                <w:bCs/>
                <w:sz w:val="18"/>
                <w:szCs w:val="18"/>
              </w:rPr>
              <w:t xml:space="preserve"> was not included in this visit for reasons of time but will be included in a planned future visit together with the UNDP Country Director. </w:t>
            </w:r>
          </w:p>
          <w:p w:rsidR="00D76E7E" w:rsidRPr="004F4560" w:rsidRDefault="00D76E7E" w:rsidP="008A2AF8">
            <w:pPr>
              <w:pStyle w:val="BodyText2"/>
              <w:spacing w:after="80"/>
              <w:ind w:left="12"/>
              <w:rPr>
                <w:rFonts w:asciiTheme="minorHAnsi" w:hAnsiTheme="minorHAnsi" w:cs="Arial"/>
                <w:bCs/>
                <w:sz w:val="18"/>
                <w:szCs w:val="18"/>
              </w:rPr>
            </w:pPr>
            <w:r>
              <w:rPr>
                <w:rFonts w:asciiTheme="minorHAnsi" w:hAnsiTheme="minorHAnsi" w:cs="Arial"/>
                <w:bCs/>
                <w:sz w:val="18"/>
                <w:szCs w:val="18"/>
              </w:rPr>
              <w:t xml:space="preserve">A meeting with the NGO </w:t>
            </w:r>
            <w:proofErr w:type="spellStart"/>
            <w:r>
              <w:rPr>
                <w:rFonts w:asciiTheme="minorHAnsi" w:hAnsiTheme="minorHAnsi" w:cs="Arial"/>
                <w:bCs/>
                <w:sz w:val="18"/>
                <w:szCs w:val="18"/>
              </w:rPr>
              <w:t>Liga</w:t>
            </w:r>
            <w:proofErr w:type="spellEnd"/>
            <w:r>
              <w:rPr>
                <w:rFonts w:asciiTheme="minorHAnsi" w:hAnsiTheme="minorHAnsi" w:cs="Arial"/>
                <w:bCs/>
                <w:sz w:val="18"/>
                <w:szCs w:val="18"/>
              </w:rPr>
              <w:t xml:space="preserve"> 4 de Abril, based in </w:t>
            </w:r>
            <w:proofErr w:type="spellStart"/>
            <w:r>
              <w:rPr>
                <w:rFonts w:asciiTheme="minorHAnsi" w:hAnsiTheme="minorHAnsi" w:cs="Arial"/>
                <w:bCs/>
                <w:sz w:val="18"/>
                <w:szCs w:val="18"/>
              </w:rPr>
              <w:t>Namibe</w:t>
            </w:r>
            <w:proofErr w:type="spellEnd"/>
            <w:r>
              <w:rPr>
                <w:rFonts w:asciiTheme="minorHAnsi" w:hAnsiTheme="minorHAnsi" w:cs="Arial"/>
                <w:bCs/>
                <w:sz w:val="18"/>
                <w:szCs w:val="18"/>
              </w:rPr>
              <w:t xml:space="preserve">, whose involvement in the project </w:t>
            </w:r>
            <w:r w:rsidR="00AF447C">
              <w:rPr>
                <w:rFonts w:asciiTheme="minorHAnsi" w:hAnsiTheme="minorHAnsi" w:cs="Arial"/>
                <w:bCs/>
                <w:sz w:val="18"/>
                <w:szCs w:val="18"/>
              </w:rPr>
              <w:t>has been planned earlier but was delayed, served to discuss the current needs of the project and opportunities of the NGO’s involvement, specifically for communicating and discussing the park management plan and zoning with the communities and helping implement a tourism strategy involving the communities. In order to prepare the NGO’s intervention, a person indicated by the NGO could accompany for some days the community interviews that are planned for May 2016</w:t>
            </w:r>
            <w:r w:rsidR="008A2AF8">
              <w:rPr>
                <w:rFonts w:asciiTheme="minorHAnsi" w:hAnsiTheme="minorHAnsi" w:cs="Arial"/>
                <w:bCs/>
                <w:sz w:val="18"/>
                <w:szCs w:val="18"/>
              </w:rPr>
              <w:t xml:space="preserve">, with participation of the consulting company SOAPRO and the park management. </w:t>
            </w:r>
          </w:p>
        </w:tc>
      </w:tr>
      <w:tr w:rsidR="00BF23A9" w:rsidRPr="00463302" w:rsidTr="0079651C">
        <w:tc>
          <w:tcPr>
            <w:tcW w:w="8640" w:type="dxa"/>
            <w:gridSpan w:val="7"/>
          </w:tcPr>
          <w:p w:rsidR="00BF23A9" w:rsidRPr="005B0C0B" w:rsidRDefault="0068791A" w:rsidP="00A36691">
            <w:pPr>
              <w:pStyle w:val="BodyText2"/>
              <w:spacing w:after="80"/>
              <w:ind w:left="372" w:hanging="360"/>
              <w:rPr>
                <w:rFonts w:asciiTheme="minorHAnsi" w:hAnsiTheme="minorHAnsi" w:cs="Arial"/>
                <w:b/>
                <w:bCs/>
                <w:szCs w:val="20"/>
              </w:rPr>
            </w:pPr>
            <w:r w:rsidRPr="005B0C0B">
              <w:rPr>
                <w:rFonts w:asciiTheme="minorHAnsi" w:hAnsiTheme="minorHAnsi" w:cs="Arial"/>
                <w:b/>
                <w:bCs/>
                <w:szCs w:val="20"/>
              </w:rPr>
              <w:t>7.</w:t>
            </w:r>
            <w:r w:rsidR="00CD3AD6" w:rsidRPr="005B0C0B">
              <w:rPr>
                <w:rFonts w:asciiTheme="minorHAnsi" w:hAnsiTheme="minorHAnsi" w:cs="Arial"/>
                <w:b/>
                <w:bCs/>
                <w:szCs w:val="20"/>
              </w:rPr>
              <w:t xml:space="preserve">  </w:t>
            </w:r>
            <w:r w:rsidR="004D3934" w:rsidRPr="005B0C0B">
              <w:rPr>
                <w:rFonts w:asciiTheme="minorHAnsi" w:hAnsiTheme="minorHAnsi" w:cs="Arial"/>
                <w:b/>
                <w:bCs/>
                <w:szCs w:val="20"/>
              </w:rPr>
              <w:t xml:space="preserve">  </w:t>
            </w:r>
            <w:r w:rsidR="00CD3AD6" w:rsidRPr="005B0C0B">
              <w:rPr>
                <w:rFonts w:asciiTheme="minorHAnsi" w:hAnsiTheme="minorHAnsi" w:cs="Arial"/>
                <w:b/>
                <w:bCs/>
                <w:szCs w:val="20"/>
              </w:rPr>
              <w:t xml:space="preserve"> </w:t>
            </w:r>
            <w:r w:rsidR="00420E76" w:rsidRPr="005B0C0B">
              <w:rPr>
                <w:rFonts w:asciiTheme="minorHAnsi" w:hAnsiTheme="minorHAnsi" w:cs="Arial"/>
                <w:b/>
                <w:bCs/>
                <w:szCs w:val="20"/>
              </w:rPr>
              <w:t>Key r</w:t>
            </w:r>
            <w:r w:rsidR="00BF23A9" w:rsidRPr="005B0C0B">
              <w:rPr>
                <w:rFonts w:asciiTheme="minorHAnsi" w:hAnsiTheme="minorHAnsi" w:cs="Arial"/>
                <w:b/>
                <w:bCs/>
                <w:szCs w:val="20"/>
              </w:rPr>
              <w:t>ecommendations /Actions to be Taken:</w:t>
            </w:r>
          </w:p>
          <w:p w:rsidR="00752900" w:rsidRPr="00752900" w:rsidRDefault="00752900" w:rsidP="00752900">
            <w:pPr>
              <w:pStyle w:val="NoSpacing"/>
              <w:numPr>
                <w:ilvl w:val="0"/>
                <w:numId w:val="26"/>
              </w:numPr>
              <w:rPr>
                <w:rFonts w:asciiTheme="minorHAnsi" w:hAnsiTheme="minorHAnsi"/>
              </w:rPr>
            </w:pPr>
            <w:r w:rsidRPr="00752900">
              <w:rPr>
                <w:rFonts w:asciiTheme="minorHAnsi" w:hAnsiTheme="minorHAnsi"/>
                <w:sz w:val="18"/>
                <w:szCs w:val="18"/>
              </w:rPr>
              <w:t>Finalization of the project extension request by UNDP</w:t>
            </w:r>
          </w:p>
          <w:p w:rsidR="00752900" w:rsidRPr="00752900" w:rsidRDefault="00752900" w:rsidP="00752900">
            <w:pPr>
              <w:pStyle w:val="NoSpacing"/>
              <w:numPr>
                <w:ilvl w:val="0"/>
                <w:numId w:val="26"/>
              </w:numPr>
              <w:rPr>
                <w:rFonts w:asciiTheme="minorHAnsi" w:hAnsiTheme="minorHAnsi"/>
              </w:rPr>
            </w:pPr>
            <w:r>
              <w:rPr>
                <w:rFonts w:asciiTheme="minorHAnsi" w:hAnsiTheme="minorHAnsi"/>
                <w:sz w:val="18"/>
                <w:szCs w:val="18"/>
              </w:rPr>
              <w:t>Park Management to obtain offers for infrastructure projects to be selected and contracted by project</w:t>
            </w:r>
          </w:p>
          <w:p w:rsidR="00752900" w:rsidRPr="00752900" w:rsidRDefault="00752900" w:rsidP="00752900">
            <w:pPr>
              <w:pStyle w:val="NoSpacing"/>
              <w:numPr>
                <w:ilvl w:val="0"/>
                <w:numId w:val="26"/>
              </w:numPr>
              <w:rPr>
                <w:rFonts w:asciiTheme="minorHAnsi" w:hAnsiTheme="minorHAnsi"/>
              </w:rPr>
            </w:pPr>
            <w:r>
              <w:rPr>
                <w:rFonts w:asciiTheme="minorHAnsi" w:hAnsiTheme="minorHAnsi"/>
                <w:sz w:val="18"/>
                <w:szCs w:val="18"/>
              </w:rPr>
              <w:t xml:space="preserve">Inclusion of NGO </w:t>
            </w:r>
            <w:proofErr w:type="spellStart"/>
            <w:r>
              <w:rPr>
                <w:rFonts w:asciiTheme="minorHAnsi" w:hAnsiTheme="minorHAnsi"/>
                <w:sz w:val="18"/>
                <w:szCs w:val="18"/>
              </w:rPr>
              <w:t>Liga</w:t>
            </w:r>
            <w:proofErr w:type="spellEnd"/>
            <w:r>
              <w:rPr>
                <w:rFonts w:asciiTheme="minorHAnsi" w:hAnsiTheme="minorHAnsi"/>
                <w:sz w:val="18"/>
                <w:szCs w:val="18"/>
              </w:rPr>
              <w:t xml:space="preserve"> 4 de Abril in preparations for community survey by SOAPRO</w:t>
            </w:r>
          </w:p>
        </w:tc>
        <w:tc>
          <w:tcPr>
            <w:tcW w:w="1620" w:type="dxa"/>
          </w:tcPr>
          <w:p w:rsidR="00BF23A9" w:rsidRPr="005B0C0B" w:rsidRDefault="00BF23A9" w:rsidP="00A36691">
            <w:pPr>
              <w:numPr>
                <w:ilvl w:val="0"/>
                <w:numId w:val="2"/>
              </w:numPr>
              <w:tabs>
                <w:tab w:val="clear" w:pos="720"/>
                <w:tab w:val="left" w:pos="282"/>
              </w:tabs>
              <w:ind w:left="372"/>
              <w:rPr>
                <w:rFonts w:asciiTheme="minorHAnsi" w:hAnsiTheme="minorHAnsi" w:cs="Arial"/>
                <w:b/>
                <w:bCs/>
                <w:lang w:val="en-US"/>
              </w:rPr>
            </w:pPr>
            <w:r w:rsidRPr="005B0C0B">
              <w:rPr>
                <w:rFonts w:asciiTheme="minorHAnsi" w:hAnsiTheme="minorHAnsi" w:cs="Arial"/>
                <w:b/>
                <w:bCs/>
                <w:lang w:val="en-US"/>
              </w:rPr>
              <w:t xml:space="preserve">Distribution: </w:t>
            </w:r>
          </w:p>
          <w:p w:rsidR="008A6ECC" w:rsidRPr="00752900" w:rsidRDefault="00752900" w:rsidP="00CD5ACD">
            <w:pPr>
              <w:rPr>
                <w:rFonts w:asciiTheme="minorHAnsi" w:hAnsiTheme="minorHAnsi" w:cs="Arial"/>
                <w:bCs/>
                <w:sz w:val="18"/>
                <w:szCs w:val="18"/>
                <w:lang w:val="en-US" w:eastAsia="ja-JP"/>
              </w:rPr>
            </w:pPr>
            <w:r w:rsidRPr="00752900">
              <w:rPr>
                <w:rFonts w:asciiTheme="minorHAnsi" w:hAnsiTheme="minorHAnsi" w:cs="Arial"/>
                <w:bCs/>
                <w:sz w:val="18"/>
                <w:szCs w:val="18"/>
                <w:lang w:val="en-US" w:eastAsia="ja-JP"/>
              </w:rPr>
              <w:t>UNDP</w:t>
            </w:r>
            <w:r w:rsidR="005855B5">
              <w:rPr>
                <w:rFonts w:asciiTheme="minorHAnsi" w:hAnsiTheme="minorHAnsi" w:cs="Arial"/>
                <w:bCs/>
                <w:sz w:val="18"/>
                <w:szCs w:val="18"/>
                <w:lang w:val="en-US" w:eastAsia="ja-JP"/>
              </w:rPr>
              <w:t xml:space="preserve"> CO</w:t>
            </w:r>
            <w:r w:rsidRPr="00752900">
              <w:rPr>
                <w:rFonts w:asciiTheme="minorHAnsi" w:hAnsiTheme="minorHAnsi" w:cs="Arial"/>
                <w:bCs/>
                <w:sz w:val="18"/>
                <w:szCs w:val="18"/>
                <w:lang w:val="en-US" w:eastAsia="ja-JP"/>
              </w:rPr>
              <w:t>, Project Management, Park Management</w:t>
            </w:r>
          </w:p>
        </w:tc>
      </w:tr>
      <w:tr w:rsidR="00BF23A9" w:rsidRPr="00463302" w:rsidTr="00E56DE8">
        <w:trPr>
          <w:trHeight w:val="246"/>
        </w:trPr>
        <w:tc>
          <w:tcPr>
            <w:tcW w:w="6840" w:type="dxa"/>
            <w:gridSpan w:val="5"/>
          </w:tcPr>
          <w:p w:rsidR="00BF23A9" w:rsidRPr="005B0C0B" w:rsidRDefault="00BF23A9" w:rsidP="009753FE">
            <w:pPr>
              <w:pStyle w:val="BodyText2"/>
              <w:numPr>
                <w:ilvl w:val="0"/>
                <w:numId w:val="2"/>
              </w:numPr>
              <w:tabs>
                <w:tab w:val="clear" w:pos="720"/>
              </w:tabs>
              <w:spacing w:after="80"/>
              <w:ind w:left="372"/>
              <w:rPr>
                <w:rFonts w:asciiTheme="minorHAnsi" w:hAnsiTheme="minorHAnsi" w:cs="Arial"/>
                <w:bCs/>
                <w:szCs w:val="20"/>
              </w:rPr>
            </w:pPr>
            <w:r w:rsidRPr="005B0C0B">
              <w:rPr>
                <w:rFonts w:asciiTheme="minorHAnsi" w:hAnsiTheme="minorHAnsi" w:cs="Arial"/>
                <w:b/>
                <w:bCs/>
                <w:szCs w:val="20"/>
              </w:rPr>
              <w:t>Proposed Debriefing Date:</w:t>
            </w:r>
            <w:r w:rsidR="009753FE" w:rsidRPr="005B0C0B">
              <w:rPr>
                <w:rFonts w:asciiTheme="minorHAnsi" w:hAnsiTheme="minorHAnsi" w:cs="Arial"/>
                <w:b/>
                <w:bCs/>
                <w:szCs w:val="20"/>
              </w:rPr>
              <w:t xml:space="preserve"> </w:t>
            </w:r>
            <w:r w:rsidR="008C4978" w:rsidRPr="008C4978">
              <w:rPr>
                <w:rFonts w:asciiTheme="minorHAnsi" w:hAnsiTheme="minorHAnsi" w:cs="Arial"/>
                <w:bCs/>
                <w:szCs w:val="20"/>
              </w:rPr>
              <w:t>n/a</w:t>
            </w:r>
          </w:p>
        </w:tc>
        <w:tc>
          <w:tcPr>
            <w:tcW w:w="3420" w:type="dxa"/>
            <w:gridSpan w:val="3"/>
          </w:tcPr>
          <w:p w:rsidR="00BF23A9" w:rsidRPr="005B0C0B" w:rsidRDefault="00BF23A9" w:rsidP="0026160F">
            <w:pPr>
              <w:spacing w:after="80"/>
              <w:ind w:left="372" w:hanging="360"/>
              <w:rPr>
                <w:rFonts w:asciiTheme="minorHAnsi" w:hAnsiTheme="minorHAnsi" w:cs="Arial"/>
                <w:b/>
                <w:bCs/>
                <w:lang w:val="en-US"/>
              </w:rPr>
            </w:pPr>
            <w:r w:rsidRPr="005B0C0B">
              <w:rPr>
                <w:rFonts w:asciiTheme="minorHAnsi" w:hAnsiTheme="minorHAnsi" w:cs="Arial"/>
                <w:b/>
                <w:bCs/>
                <w:lang w:val="en-US"/>
              </w:rPr>
              <w:t>Participation in Briefing:</w:t>
            </w:r>
            <w:r w:rsidR="00964EAC" w:rsidRPr="005B0C0B">
              <w:rPr>
                <w:rFonts w:asciiTheme="minorHAnsi" w:hAnsiTheme="minorHAnsi" w:cs="Arial"/>
                <w:b/>
                <w:bCs/>
                <w:lang w:val="en-US"/>
              </w:rPr>
              <w:t xml:space="preserve"> </w:t>
            </w:r>
            <w:r w:rsidR="008C4978" w:rsidRPr="008C4978">
              <w:rPr>
                <w:rFonts w:asciiTheme="minorHAnsi" w:hAnsiTheme="minorHAnsi" w:cs="Arial"/>
                <w:bCs/>
              </w:rPr>
              <w:t>n/a</w:t>
            </w:r>
          </w:p>
        </w:tc>
      </w:tr>
    </w:tbl>
    <w:p w:rsidR="006A4DF9" w:rsidRPr="002748A3" w:rsidRDefault="006A4DF9" w:rsidP="000C7A6D">
      <w:pPr>
        <w:tabs>
          <w:tab w:val="left" w:pos="2670"/>
        </w:tabs>
        <w:rPr>
          <w:sz w:val="18"/>
          <w:szCs w:val="18"/>
          <w:lang w:val="en-US"/>
        </w:rPr>
      </w:pPr>
    </w:p>
    <w:sectPr w:rsidR="006A4DF9" w:rsidRPr="002748A3" w:rsidSect="000C7A6D">
      <w:footerReference w:type="even" r:id="rId12"/>
      <w:footerReference w:type="default" r:id="rId13"/>
      <w:pgSz w:w="11906" w:h="16838" w:code="9"/>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D9" w:rsidRDefault="001801D9">
      <w:r>
        <w:separator/>
      </w:r>
    </w:p>
  </w:endnote>
  <w:endnote w:type="continuationSeparator" w:id="0">
    <w:p w:rsidR="001801D9" w:rsidRDefault="0018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37" w:rsidRDefault="0070727A">
    <w:pPr>
      <w:pStyle w:val="Footer"/>
      <w:framePr w:wrap="around" w:vAnchor="text" w:hAnchor="margin" w:xAlign="right" w:y="1"/>
      <w:rPr>
        <w:rStyle w:val="PageNumber"/>
      </w:rPr>
    </w:pPr>
    <w:r>
      <w:rPr>
        <w:rStyle w:val="PageNumber"/>
      </w:rPr>
      <w:fldChar w:fldCharType="begin"/>
    </w:r>
    <w:r w:rsidR="00584537">
      <w:rPr>
        <w:rStyle w:val="PageNumber"/>
      </w:rPr>
      <w:instrText xml:space="preserve">PAGE  </w:instrText>
    </w:r>
    <w:r>
      <w:rPr>
        <w:rStyle w:val="PageNumber"/>
      </w:rPr>
      <w:fldChar w:fldCharType="end"/>
    </w:r>
  </w:p>
  <w:p w:rsidR="00584537" w:rsidRDefault="00584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37" w:rsidRDefault="0058453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D9" w:rsidRDefault="001801D9">
      <w:r>
        <w:separator/>
      </w:r>
    </w:p>
  </w:footnote>
  <w:footnote w:type="continuationSeparator" w:id="0">
    <w:p w:rsidR="001801D9" w:rsidRDefault="0018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5B8"/>
    <w:multiLevelType w:val="hybridMultilevel"/>
    <w:tmpl w:val="C7CED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512D4F"/>
    <w:multiLevelType w:val="hybridMultilevel"/>
    <w:tmpl w:val="DB94427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A6F22"/>
    <w:multiLevelType w:val="hybridMultilevel"/>
    <w:tmpl w:val="81168C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B84DEE"/>
    <w:multiLevelType w:val="hybridMultilevel"/>
    <w:tmpl w:val="C9764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73E26"/>
    <w:multiLevelType w:val="hybridMultilevel"/>
    <w:tmpl w:val="42DA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50B02"/>
    <w:multiLevelType w:val="hybridMultilevel"/>
    <w:tmpl w:val="F996998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6">
    <w:nsid w:val="39983F38"/>
    <w:multiLevelType w:val="hybridMultilevel"/>
    <w:tmpl w:val="ECE2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FD2E79"/>
    <w:multiLevelType w:val="hybridMultilevel"/>
    <w:tmpl w:val="DBFAC3F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27049"/>
    <w:multiLevelType w:val="hybridMultilevel"/>
    <w:tmpl w:val="004CB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0E54D01"/>
    <w:multiLevelType w:val="hybridMultilevel"/>
    <w:tmpl w:val="DA9A04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6A73CF7"/>
    <w:multiLevelType w:val="hybridMultilevel"/>
    <w:tmpl w:val="9E62C1BC"/>
    <w:lvl w:ilvl="0" w:tplc="17C8A4CA">
      <w:start w:val="5"/>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4CDAAD8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4D10B9"/>
    <w:multiLevelType w:val="hybridMultilevel"/>
    <w:tmpl w:val="77D4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46823"/>
    <w:multiLevelType w:val="hybridMultilevel"/>
    <w:tmpl w:val="C7860D38"/>
    <w:lvl w:ilvl="0" w:tplc="04090001">
      <w:start w:val="1"/>
      <w:numFmt w:val="bullet"/>
      <w:lvlText w:val=""/>
      <w:lvlJc w:val="left"/>
      <w:pPr>
        <w:tabs>
          <w:tab w:val="num" w:pos="732"/>
        </w:tabs>
        <w:ind w:left="732" w:hanging="36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3">
    <w:nsid w:val="4F3F6921"/>
    <w:multiLevelType w:val="hybridMultilevel"/>
    <w:tmpl w:val="7A2C6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3786E"/>
    <w:multiLevelType w:val="hybridMultilevel"/>
    <w:tmpl w:val="F6CEF11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3C70FA"/>
    <w:multiLevelType w:val="hybridMultilevel"/>
    <w:tmpl w:val="5D8EA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50B5C"/>
    <w:multiLevelType w:val="hybridMultilevel"/>
    <w:tmpl w:val="1494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F3C60"/>
    <w:multiLevelType w:val="hybridMultilevel"/>
    <w:tmpl w:val="D07A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DD72A9"/>
    <w:multiLevelType w:val="hybridMultilevel"/>
    <w:tmpl w:val="3A089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907D78"/>
    <w:multiLevelType w:val="hybridMultilevel"/>
    <w:tmpl w:val="6BB453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EF27DF9"/>
    <w:multiLevelType w:val="hybridMultilevel"/>
    <w:tmpl w:val="34EEF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4D3446"/>
    <w:multiLevelType w:val="hybridMultilevel"/>
    <w:tmpl w:val="5454A1A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nsid w:val="6F5271AF"/>
    <w:multiLevelType w:val="hybridMultilevel"/>
    <w:tmpl w:val="DE620BC8"/>
    <w:lvl w:ilvl="0" w:tplc="CA048E3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3">
    <w:nsid w:val="76155F48"/>
    <w:multiLevelType w:val="hybridMultilevel"/>
    <w:tmpl w:val="14A212E2"/>
    <w:lvl w:ilvl="0" w:tplc="04090001">
      <w:start w:val="1"/>
      <w:numFmt w:val="bullet"/>
      <w:lvlText w:val=""/>
      <w:lvlJc w:val="left"/>
      <w:pPr>
        <w:tabs>
          <w:tab w:val="num" w:pos="765"/>
        </w:tabs>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9324A19"/>
    <w:multiLevelType w:val="hybridMultilevel"/>
    <w:tmpl w:val="CC3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0"/>
  </w:num>
  <w:num w:numId="7">
    <w:abstractNumId w:val="18"/>
  </w:num>
  <w:num w:numId="8">
    <w:abstractNumId w:val="22"/>
  </w:num>
  <w:num w:numId="9">
    <w:abstractNumId w:val="2"/>
  </w:num>
  <w:num w:numId="10">
    <w:abstractNumId w:val="15"/>
  </w:num>
  <w:num w:numId="11">
    <w:abstractNumId w:val="9"/>
  </w:num>
  <w:num w:numId="12">
    <w:abstractNumId w:val="0"/>
  </w:num>
  <w:num w:numId="13">
    <w:abstractNumId w:val="6"/>
  </w:num>
  <w:num w:numId="14">
    <w:abstractNumId w:val="8"/>
  </w:num>
  <w:num w:numId="15">
    <w:abstractNumId w:val="12"/>
  </w:num>
  <w:num w:numId="16">
    <w:abstractNumId w:val="3"/>
  </w:num>
  <w:num w:numId="17">
    <w:abstractNumId w:val="1"/>
  </w:num>
  <w:num w:numId="18">
    <w:abstractNumId w:val="19"/>
  </w:num>
  <w:num w:numId="19">
    <w:abstractNumId w:val="5"/>
  </w:num>
  <w:num w:numId="20">
    <w:abstractNumId w:val="24"/>
  </w:num>
  <w:num w:numId="21">
    <w:abstractNumId w:val="17"/>
  </w:num>
  <w:num w:numId="22">
    <w:abstractNumId w:val="4"/>
  </w:num>
  <w:num w:numId="23">
    <w:abstractNumId w:val="13"/>
  </w:num>
  <w:num w:numId="24">
    <w:abstractNumId w:val="16"/>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F8"/>
    <w:rsid w:val="00000604"/>
    <w:rsid w:val="00001085"/>
    <w:rsid w:val="000023B2"/>
    <w:rsid w:val="00003976"/>
    <w:rsid w:val="00005506"/>
    <w:rsid w:val="000077C9"/>
    <w:rsid w:val="00011F3E"/>
    <w:rsid w:val="00012773"/>
    <w:rsid w:val="000136BD"/>
    <w:rsid w:val="00016C4F"/>
    <w:rsid w:val="000218F3"/>
    <w:rsid w:val="000237B2"/>
    <w:rsid w:val="00025F97"/>
    <w:rsid w:val="00030F0F"/>
    <w:rsid w:val="00030F33"/>
    <w:rsid w:val="0003164A"/>
    <w:rsid w:val="00033DF3"/>
    <w:rsid w:val="00040582"/>
    <w:rsid w:val="00042E82"/>
    <w:rsid w:val="00044AFC"/>
    <w:rsid w:val="00045B13"/>
    <w:rsid w:val="0004654E"/>
    <w:rsid w:val="00046ECD"/>
    <w:rsid w:val="00047AA2"/>
    <w:rsid w:val="00047C42"/>
    <w:rsid w:val="00047C4B"/>
    <w:rsid w:val="00050634"/>
    <w:rsid w:val="00052B35"/>
    <w:rsid w:val="000542A3"/>
    <w:rsid w:val="00062A02"/>
    <w:rsid w:val="000672B4"/>
    <w:rsid w:val="00070681"/>
    <w:rsid w:val="00070B9B"/>
    <w:rsid w:val="00073120"/>
    <w:rsid w:val="0007442C"/>
    <w:rsid w:val="000758B6"/>
    <w:rsid w:val="000763C5"/>
    <w:rsid w:val="00077018"/>
    <w:rsid w:val="00077E8A"/>
    <w:rsid w:val="00081302"/>
    <w:rsid w:val="00082B91"/>
    <w:rsid w:val="00086EF1"/>
    <w:rsid w:val="0009093E"/>
    <w:rsid w:val="00090953"/>
    <w:rsid w:val="0009149C"/>
    <w:rsid w:val="00091933"/>
    <w:rsid w:val="00093D56"/>
    <w:rsid w:val="000947BD"/>
    <w:rsid w:val="00095690"/>
    <w:rsid w:val="000962C6"/>
    <w:rsid w:val="00096539"/>
    <w:rsid w:val="000968C1"/>
    <w:rsid w:val="000A1607"/>
    <w:rsid w:val="000A1C30"/>
    <w:rsid w:val="000A2476"/>
    <w:rsid w:val="000A24B2"/>
    <w:rsid w:val="000A7FA2"/>
    <w:rsid w:val="000B5738"/>
    <w:rsid w:val="000B7113"/>
    <w:rsid w:val="000B7265"/>
    <w:rsid w:val="000C0F2B"/>
    <w:rsid w:val="000C198C"/>
    <w:rsid w:val="000C1CE8"/>
    <w:rsid w:val="000C1FB5"/>
    <w:rsid w:val="000C446C"/>
    <w:rsid w:val="000C5DF3"/>
    <w:rsid w:val="000C7A6D"/>
    <w:rsid w:val="000D00EE"/>
    <w:rsid w:val="000D0A49"/>
    <w:rsid w:val="000D5D53"/>
    <w:rsid w:val="000D62BC"/>
    <w:rsid w:val="000D6D5E"/>
    <w:rsid w:val="000D7475"/>
    <w:rsid w:val="000D78C2"/>
    <w:rsid w:val="000E15C0"/>
    <w:rsid w:val="000E2358"/>
    <w:rsid w:val="000E4FF1"/>
    <w:rsid w:val="000E5787"/>
    <w:rsid w:val="000E6380"/>
    <w:rsid w:val="000F04BF"/>
    <w:rsid w:val="000F2421"/>
    <w:rsid w:val="000F2433"/>
    <w:rsid w:val="000F2C25"/>
    <w:rsid w:val="000F3B6C"/>
    <w:rsid w:val="000F3C13"/>
    <w:rsid w:val="000F424E"/>
    <w:rsid w:val="000F4255"/>
    <w:rsid w:val="000F4AC8"/>
    <w:rsid w:val="000F4FDB"/>
    <w:rsid w:val="000F6B02"/>
    <w:rsid w:val="00101D5A"/>
    <w:rsid w:val="0010602E"/>
    <w:rsid w:val="00110EBF"/>
    <w:rsid w:val="00111818"/>
    <w:rsid w:val="00111B3E"/>
    <w:rsid w:val="00113480"/>
    <w:rsid w:val="00115AEA"/>
    <w:rsid w:val="00117638"/>
    <w:rsid w:val="0011779E"/>
    <w:rsid w:val="0012078A"/>
    <w:rsid w:val="00120F6C"/>
    <w:rsid w:val="0012165C"/>
    <w:rsid w:val="001221A3"/>
    <w:rsid w:val="00124EF0"/>
    <w:rsid w:val="001275E8"/>
    <w:rsid w:val="001305A4"/>
    <w:rsid w:val="001305DA"/>
    <w:rsid w:val="00131AD8"/>
    <w:rsid w:val="00132F93"/>
    <w:rsid w:val="00133D12"/>
    <w:rsid w:val="001410D2"/>
    <w:rsid w:val="0014167D"/>
    <w:rsid w:val="001417FD"/>
    <w:rsid w:val="00144452"/>
    <w:rsid w:val="00145232"/>
    <w:rsid w:val="00145312"/>
    <w:rsid w:val="00145EDF"/>
    <w:rsid w:val="001479A2"/>
    <w:rsid w:val="00147ACB"/>
    <w:rsid w:val="001524B2"/>
    <w:rsid w:val="00152622"/>
    <w:rsid w:val="001556E9"/>
    <w:rsid w:val="00155716"/>
    <w:rsid w:val="001577A7"/>
    <w:rsid w:val="00161B42"/>
    <w:rsid w:val="00161E63"/>
    <w:rsid w:val="00163A43"/>
    <w:rsid w:val="00164033"/>
    <w:rsid w:val="0016507E"/>
    <w:rsid w:val="001708A3"/>
    <w:rsid w:val="0017097A"/>
    <w:rsid w:val="00171801"/>
    <w:rsid w:val="00174488"/>
    <w:rsid w:val="00177534"/>
    <w:rsid w:val="001801D9"/>
    <w:rsid w:val="001806C0"/>
    <w:rsid w:val="001806CE"/>
    <w:rsid w:val="00180794"/>
    <w:rsid w:val="0018380F"/>
    <w:rsid w:val="00185EBD"/>
    <w:rsid w:val="00187E9C"/>
    <w:rsid w:val="0019297C"/>
    <w:rsid w:val="00192BE8"/>
    <w:rsid w:val="001949CD"/>
    <w:rsid w:val="001958E5"/>
    <w:rsid w:val="001A2290"/>
    <w:rsid w:val="001A2B84"/>
    <w:rsid w:val="001A3C2B"/>
    <w:rsid w:val="001A600C"/>
    <w:rsid w:val="001A6EE8"/>
    <w:rsid w:val="001B064A"/>
    <w:rsid w:val="001B1717"/>
    <w:rsid w:val="001B7D0D"/>
    <w:rsid w:val="001C18E3"/>
    <w:rsid w:val="001C4056"/>
    <w:rsid w:val="001C42F3"/>
    <w:rsid w:val="001C4D3F"/>
    <w:rsid w:val="001C7AC8"/>
    <w:rsid w:val="001D1558"/>
    <w:rsid w:val="001D7C67"/>
    <w:rsid w:val="001D7CB3"/>
    <w:rsid w:val="001E0A17"/>
    <w:rsid w:val="001E2CDE"/>
    <w:rsid w:val="001F06E5"/>
    <w:rsid w:val="001F4A43"/>
    <w:rsid w:val="001F7D43"/>
    <w:rsid w:val="00202A16"/>
    <w:rsid w:val="0020388F"/>
    <w:rsid w:val="00211412"/>
    <w:rsid w:val="00217EE0"/>
    <w:rsid w:val="00220B06"/>
    <w:rsid w:val="00220BF4"/>
    <w:rsid w:val="00221229"/>
    <w:rsid w:val="002213AA"/>
    <w:rsid w:val="002219B5"/>
    <w:rsid w:val="002239F3"/>
    <w:rsid w:val="002260A7"/>
    <w:rsid w:val="002274FC"/>
    <w:rsid w:val="00236F33"/>
    <w:rsid w:val="00245338"/>
    <w:rsid w:val="002454FC"/>
    <w:rsid w:val="00245C85"/>
    <w:rsid w:val="00247357"/>
    <w:rsid w:val="002517DF"/>
    <w:rsid w:val="0025189C"/>
    <w:rsid w:val="00255058"/>
    <w:rsid w:val="0025557D"/>
    <w:rsid w:val="00255FBC"/>
    <w:rsid w:val="00256DBE"/>
    <w:rsid w:val="00256FEC"/>
    <w:rsid w:val="002579C4"/>
    <w:rsid w:val="0026160F"/>
    <w:rsid w:val="00261782"/>
    <w:rsid w:val="0026343D"/>
    <w:rsid w:val="002637AB"/>
    <w:rsid w:val="00264FEF"/>
    <w:rsid w:val="00267FA2"/>
    <w:rsid w:val="00271F2B"/>
    <w:rsid w:val="0027479B"/>
    <w:rsid w:val="002748A3"/>
    <w:rsid w:val="00274E82"/>
    <w:rsid w:val="00275926"/>
    <w:rsid w:val="00277944"/>
    <w:rsid w:val="0028130A"/>
    <w:rsid w:val="002815A6"/>
    <w:rsid w:val="00281DA0"/>
    <w:rsid w:val="0028224F"/>
    <w:rsid w:val="00284318"/>
    <w:rsid w:val="002851D7"/>
    <w:rsid w:val="002858B4"/>
    <w:rsid w:val="0028726E"/>
    <w:rsid w:val="00291C21"/>
    <w:rsid w:val="0029629C"/>
    <w:rsid w:val="00297A85"/>
    <w:rsid w:val="002A3358"/>
    <w:rsid w:val="002A3694"/>
    <w:rsid w:val="002A4612"/>
    <w:rsid w:val="002B0520"/>
    <w:rsid w:val="002B0806"/>
    <w:rsid w:val="002B44A2"/>
    <w:rsid w:val="002B5CD8"/>
    <w:rsid w:val="002B617E"/>
    <w:rsid w:val="002B6513"/>
    <w:rsid w:val="002C099B"/>
    <w:rsid w:val="002C0FF5"/>
    <w:rsid w:val="002C1875"/>
    <w:rsid w:val="002C205A"/>
    <w:rsid w:val="002C3E37"/>
    <w:rsid w:val="002D019F"/>
    <w:rsid w:val="002E0006"/>
    <w:rsid w:val="002E0930"/>
    <w:rsid w:val="002E1F9C"/>
    <w:rsid w:val="002E444E"/>
    <w:rsid w:val="002E46DF"/>
    <w:rsid w:val="002E5383"/>
    <w:rsid w:val="002E681A"/>
    <w:rsid w:val="002E7094"/>
    <w:rsid w:val="002F4CC1"/>
    <w:rsid w:val="002F5E88"/>
    <w:rsid w:val="002F629B"/>
    <w:rsid w:val="002F6B1A"/>
    <w:rsid w:val="002F72DB"/>
    <w:rsid w:val="002F7FFA"/>
    <w:rsid w:val="00302218"/>
    <w:rsid w:val="0030273A"/>
    <w:rsid w:val="00303761"/>
    <w:rsid w:val="00304FCC"/>
    <w:rsid w:val="0031602B"/>
    <w:rsid w:val="0032167C"/>
    <w:rsid w:val="00323ACA"/>
    <w:rsid w:val="00326330"/>
    <w:rsid w:val="00326D80"/>
    <w:rsid w:val="00340DE5"/>
    <w:rsid w:val="00341057"/>
    <w:rsid w:val="00341E79"/>
    <w:rsid w:val="00344F73"/>
    <w:rsid w:val="003462EE"/>
    <w:rsid w:val="00346A82"/>
    <w:rsid w:val="003471EF"/>
    <w:rsid w:val="00350571"/>
    <w:rsid w:val="00351E67"/>
    <w:rsid w:val="003520D6"/>
    <w:rsid w:val="00353DCB"/>
    <w:rsid w:val="0035473D"/>
    <w:rsid w:val="003628AE"/>
    <w:rsid w:val="003633B3"/>
    <w:rsid w:val="003641E2"/>
    <w:rsid w:val="00372A4E"/>
    <w:rsid w:val="0037473D"/>
    <w:rsid w:val="0038270A"/>
    <w:rsid w:val="00382CED"/>
    <w:rsid w:val="00382F5B"/>
    <w:rsid w:val="00383F33"/>
    <w:rsid w:val="00384F52"/>
    <w:rsid w:val="0038694B"/>
    <w:rsid w:val="00387FC5"/>
    <w:rsid w:val="0039238A"/>
    <w:rsid w:val="003968A0"/>
    <w:rsid w:val="003A1CC3"/>
    <w:rsid w:val="003A3249"/>
    <w:rsid w:val="003A4D6B"/>
    <w:rsid w:val="003B2579"/>
    <w:rsid w:val="003B3C92"/>
    <w:rsid w:val="003B5377"/>
    <w:rsid w:val="003B563F"/>
    <w:rsid w:val="003C16D7"/>
    <w:rsid w:val="003C4F2D"/>
    <w:rsid w:val="003C5DB7"/>
    <w:rsid w:val="003C7B1E"/>
    <w:rsid w:val="003D03FB"/>
    <w:rsid w:val="003D2E74"/>
    <w:rsid w:val="003D3A1A"/>
    <w:rsid w:val="003D50EC"/>
    <w:rsid w:val="003E7424"/>
    <w:rsid w:val="003F2B9E"/>
    <w:rsid w:val="003F2C99"/>
    <w:rsid w:val="00400D11"/>
    <w:rsid w:val="0040169C"/>
    <w:rsid w:val="00402BBB"/>
    <w:rsid w:val="00403CB1"/>
    <w:rsid w:val="0040517F"/>
    <w:rsid w:val="00406960"/>
    <w:rsid w:val="00406FC3"/>
    <w:rsid w:val="00407CA3"/>
    <w:rsid w:val="00410AC7"/>
    <w:rsid w:val="0041383B"/>
    <w:rsid w:val="00415515"/>
    <w:rsid w:val="0041562B"/>
    <w:rsid w:val="0041587B"/>
    <w:rsid w:val="0042013F"/>
    <w:rsid w:val="00420E76"/>
    <w:rsid w:val="004210B8"/>
    <w:rsid w:val="004215E0"/>
    <w:rsid w:val="0042569F"/>
    <w:rsid w:val="0042618E"/>
    <w:rsid w:val="004402C8"/>
    <w:rsid w:val="00441D7D"/>
    <w:rsid w:val="00446524"/>
    <w:rsid w:val="00447642"/>
    <w:rsid w:val="00450579"/>
    <w:rsid w:val="00452D13"/>
    <w:rsid w:val="004565D6"/>
    <w:rsid w:val="004578DB"/>
    <w:rsid w:val="004611D6"/>
    <w:rsid w:val="00463302"/>
    <w:rsid w:val="00464D7C"/>
    <w:rsid w:val="0046668B"/>
    <w:rsid w:val="00467D2C"/>
    <w:rsid w:val="00471382"/>
    <w:rsid w:val="00471776"/>
    <w:rsid w:val="00474029"/>
    <w:rsid w:val="00475389"/>
    <w:rsid w:val="004754F1"/>
    <w:rsid w:val="004758CB"/>
    <w:rsid w:val="004763BC"/>
    <w:rsid w:val="00476EC2"/>
    <w:rsid w:val="00481948"/>
    <w:rsid w:val="00481FD0"/>
    <w:rsid w:val="00482344"/>
    <w:rsid w:val="00485D8C"/>
    <w:rsid w:val="00491D1C"/>
    <w:rsid w:val="00493FDE"/>
    <w:rsid w:val="004A2D3A"/>
    <w:rsid w:val="004A5801"/>
    <w:rsid w:val="004A5CC4"/>
    <w:rsid w:val="004A5F4E"/>
    <w:rsid w:val="004A7733"/>
    <w:rsid w:val="004C018A"/>
    <w:rsid w:val="004C1A26"/>
    <w:rsid w:val="004C28F7"/>
    <w:rsid w:val="004C4F3E"/>
    <w:rsid w:val="004C7E4F"/>
    <w:rsid w:val="004D06F6"/>
    <w:rsid w:val="004D3934"/>
    <w:rsid w:val="004D5EF2"/>
    <w:rsid w:val="004D61B2"/>
    <w:rsid w:val="004D65CA"/>
    <w:rsid w:val="004D72A1"/>
    <w:rsid w:val="004E08EC"/>
    <w:rsid w:val="004E18A8"/>
    <w:rsid w:val="004E1909"/>
    <w:rsid w:val="004E1EC0"/>
    <w:rsid w:val="004E2CB0"/>
    <w:rsid w:val="004E2E6B"/>
    <w:rsid w:val="004E2EA9"/>
    <w:rsid w:val="004E4418"/>
    <w:rsid w:val="004E5C48"/>
    <w:rsid w:val="004E5DB9"/>
    <w:rsid w:val="004E623A"/>
    <w:rsid w:val="004E6411"/>
    <w:rsid w:val="004E718E"/>
    <w:rsid w:val="004E78B3"/>
    <w:rsid w:val="004E7D98"/>
    <w:rsid w:val="004F4560"/>
    <w:rsid w:val="004F4E83"/>
    <w:rsid w:val="004F5959"/>
    <w:rsid w:val="005033D9"/>
    <w:rsid w:val="00505294"/>
    <w:rsid w:val="005072BA"/>
    <w:rsid w:val="00511592"/>
    <w:rsid w:val="005117D9"/>
    <w:rsid w:val="00512D75"/>
    <w:rsid w:val="00513600"/>
    <w:rsid w:val="00515798"/>
    <w:rsid w:val="0052153B"/>
    <w:rsid w:val="00522EED"/>
    <w:rsid w:val="0052404D"/>
    <w:rsid w:val="005269F1"/>
    <w:rsid w:val="00527FA4"/>
    <w:rsid w:val="00531653"/>
    <w:rsid w:val="00531D38"/>
    <w:rsid w:val="00533B72"/>
    <w:rsid w:val="00535341"/>
    <w:rsid w:val="00536861"/>
    <w:rsid w:val="00536F36"/>
    <w:rsid w:val="0054032F"/>
    <w:rsid w:val="00540AE3"/>
    <w:rsid w:val="00540B80"/>
    <w:rsid w:val="00547513"/>
    <w:rsid w:val="00547A43"/>
    <w:rsid w:val="005547CC"/>
    <w:rsid w:val="00555D35"/>
    <w:rsid w:val="005562A4"/>
    <w:rsid w:val="0055670D"/>
    <w:rsid w:val="00561203"/>
    <w:rsid w:val="00563154"/>
    <w:rsid w:val="00563CC9"/>
    <w:rsid w:val="00565D77"/>
    <w:rsid w:val="00566E0D"/>
    <w:rsid w:val="00566EC4"/>
    <w:rsid w:val="00571681"/>
    <w:rsid w:val="0057340F"/>
    <w:rsid w:val="005752F4"/>
    <w:rsid w:val="00580056"/>
    <w:rsid w:val="005827AD"/>
    <w:rsid w:val="005836F5"/>
    <w:rsid w:val="00583E56"/>
    <w:rsid w:val="00584537"/>
    <w:rsid w:val="00584D58"/>
    <w:rsid w:val="00585459"/>
    <w:rsid w:val="005855B5"/>
    <w:rsid w:val="00586483"/>
    <w:rsid w:val="00586E34"/>
    <w:rsid w:val="00587663"/>
    <w:rsid w:val="00591FA7"/>
    <w:rsid w:val="00592164"/>
    <w:rsid w:val="00592878"/>
    <w:rsid w:val="00593012"/>
    <w:rsid w:val="00593FCB"/>
    <w:rsid w:val="0059557D"/>
    <w:rsid w:val="00595A0C"/>
    <w:rsid w:val="005968D4"/>
    <w:rsid w:val="005976D5"/>
    <w:rsid w:val="005A426A"/>
    <w:rsid w:val="005A6E39"/>
    <w:rsid w:val="005B0ACC"/>
    <w:rsid w:val="005B0C0B"/>
    <w:rsid w:val="005B13A3"/>
    <w:rsid w:val="005B2EB4"/>
    <w:rsid w:val="005B3AB0"/>
    <w:rsid w:val="005B3CF7"/>
    <w:rsid w:val="005B440D"/>
    <w:rsid w:val="005B58FC"/>
    <w:rsid w:val="005B6844"/>
    <w:rsid w:val="005C3B97"/>
    <w:rsid w:val="005C3EEF"/>
    <w:rsid w:val="005C50F9"/>
    <w:rsid w:val="005C54DF"/>
    <w:rsid w:val="005D2156"/>
    <w:rsid w:val="005D219B"/>
    <w:rsid w:val="005D4C68"/>
    <w:rsid w:val="005D5E25"/>
    <w:rsid w:val="005D60A3"/>
    <w:rsid w:val="005E3426"/>
    <w:rsid w:val="005E6D3C"/>
    <w:rsid w:val="005E753E"/>
    <w:rsid w:val="005E7AAA"/>
    <w:rsid w:val="005E7C2C"/>
    <w:rsid w:val="005F1272"/>
    <w:rsid w:val="005F550D"/>
    <w:rsid w:val="006003C2"/>
    <w:rsid w:val="006005AE"/>
    <w:rsid w:val="00601E7A"/>
    <w:rsid w:val="00604BC4"/>
    <w:rsid w:val="00605F0B"/>
    <w:rsid w:val="0060740F"/>
    <w:rsid w:val="006156F7"/>
    <w:rsid w:val="006204CA"/>
    <w:rsid w:val="006222F9"/>
    <w:rsid w:val="0062275F"/>
    <w:rsid w:val="006307B9"/>
    <w:rsid w:val="00631F77"/>
    <w:rsid w:val="00632C5B"/>
    <w:rsid w:val="00633E37"/>
    <w:rsid w:val="00634758"/>
    <w:rsid w:val="00642E4F"/>
    <w:rsid w:val="00644524"/>
    <w:rsid w:val="00646263"/>
    <w:rsid w:val="0064761A"/>
    <w:rsid w:val="00647C04"/>
    <w:rsid w:val="0065742D"/>
    <w:rsid w:val="006620D4"/>
    <w:rsid w:val="00663B44"/>
    <w:rsid w:val="00663D98"/>
    <w:rsid w:val="00664ED2"/>
    <w:rsid w:val="00665E8B"/>
    <w:rsid w:val="006730CA"/>
    <w:rsid w:val="00674D54"/>
    <w:rsid w:val="006757BB"/>
    <w:rsid w:val="00675963"/>
    <w:rsid w:val="00676050"/>
    <w:rsid w:val="00676108"/>
    <w:rsid w:val="00682063"/>
    <w:rsid w:val="006837C5"/>
    <w:rsid w:val="0068424D"/>
    <w:rsid w:val="0068791A"/>
    <w:rsid w:val="00690DC6"/>
    <w:rsid w:val="0069204E"/>
    <w:rsid w:val="00694D3B"/>
    <w:rsid w:val="006972DC"/>
    <w:rsid w:val="006A06EC"/>
    <w:rsid w:val="006A1F18"/>
    <w:rsid w:val="006A4DF9"/>
    <w:rsid w:val="006A5E86"/>
    <w:rsid w:val="006A7645"/>
    <w:rsid w:val="006B07B7"/>
    <w:rsid w:val="006C1BF4"/>
    <w:rsid w:val="006C25CE"/>
    <w:rsid w:val="006C289F"/>
    <w:rsid w:val="006C4E59"/>
    <w:rsid w:val="006D0375"/>
    <w:rsid w:val="006D0425"/>
    <w:rsid w:val="006D0959"/>
    <w:rsid w:val="006D2377"/>
    <w:rsid w:val="006D489B"/>
    <w:rsid w:val="006D4A7B"/>
    <w:rsid w:val="006D691B"/>
    <w:rsid w:val="006E20AF"/>
    <w:rsid w:val="006E4AA9"/>
    <w:rsid w:val="006E4EA9"/>
    <w:rsid w:val="006E5D37"/>
    <w:rsid w:val="006E60DC"/>
    <w:rsid w:val="006E7C24"/>
    <w:rsid w:val="006F2D25"/>
    <w:rsid w:val="006F32C9"/>
    <w:rsid w:val="006F565F"/>
    <w:rsid w:val="00700EFA"/>
    <w:rsid w:val="00700F7C"/>
    <w:rsid w:val="00701736"/>
    <w:rsid w:val="00703202"/>
    <w:rsid w:val="00703707"/>
    <w:rsid w:val="00703974"/>
    <w:rsid w:val="00706515"/>
    <w:rsid w:val="0070727A"/>
    <w:rsid w:val="00710C5A"/>
    <w:rsid w:val="007139A1"/>
    <w:rsid w:val="00715A9C"/>
    <w:rsid w:val="00717B5A"/>
    <w:rsid w:val="0072015A"/>
    <w:rsid w:val="007216EE"/>
    <w:rsid w:val="00722B52"/>
    <w:rsid w:val="00724CAC"/>
    <w:rsid w:val="0072539A"/>
    <w:rsid w:val="00725600"/>
    <w:rsid w:val="00726020"/>
    <w:rsid w:val="00730CEF"/>
    <w:rsid w:val="0073260A"/>
    <w:rsid w:val="00741904"/>
    <w:rsid w:val="00741AC8"/>
    <w:rsid w:val="00743483"/>
    <w:rsid w:val="00743499"/>
    <w:rsid w:val="00744E67"/>
    <w:rsid w:val="00745ABE"/>
    <w:rsid w:val="00747F40"/>
    <w:rsid w:val="00750FAE"/>
    <w:rsid w:val="00751599"/>
    <w:rsid w:val="00751D4F"/>
    <w:rsid w:val="00752900"/>
    <w:rsid w:val="00753FA9"/>
    <w:rsid w:val="00754C23"/>
    <w:rsid w:val="007555E2"/>
    <w:rsid w:val="007631C4"/>
    <w:rsid w:val="00763EFA"/>
    <w:rsid w:val="00763F3A"/>
    <w:rsid w:val="00765294"/>
    <w:rsid w:val="00765A3E"/>
    <w:rsid w:val="007675B0"/>
    <w:rsid w:val="00770C3C"/>
    <w:rsid w:val="00771E09"/>
    <w:rsid w:val="00773CFC"/>
    <w:rsid w:val="007740E3"/>
    <w:rsid w:val="007753AA"/>
    <w:rsid w:val="00781AB9"/>
    <w:rsid w:val="00782C6E"/>
    <w:rsid w:val="0079123C"/>
    <w:rsid w:val="007912FE"/>
    <w:rsid w:val="0079181F"/>
    <w:rsid w:val="00792B9B"/>
    <w:rsid w:val="00794DF5"/>
    <w:rsid w:val="00795DD5"/>
    <w:rsid w:val="0079651C"/>
    <w:rsid w:val="007A0CBF"/>
    <w:rsid w:val="007A16B5"/>
    <w:rsid w:val="007A43A0"/>
    <w:rsid w:val="007A43E3"/>
    <w:rsid w:val="007A4B7C"/>
    <w:rsid w:val="007B0C59"/>
    <w:rsid w:val="007B1FCE"/>
    <w:rsid w:val="007B2588"/>
    <w:rsid w:val="007B3086"/>
    <w:rsid w:val="007B3DF2"/>
    <w:rsid w:val="007B63E1"/>
    <w:rsid w:val="007B69FE"/>
    <w:rsid w:val="007B749A"/>
    <w:rsid w:val="007C00D3"/>
    <w:rsid w:val="007C0A1D"/>
    <w:rsid w:val="007C6702"/>
    <w:rsid w:val="007C6BCA"/>
    <w:rsid w:val="007C76E3"/>
    <w:rsid w:val="007D033B"/>
    <w:rsid w:val="007D0866"/>
    <w:rsid w:val="007D1EC8"/>
    <w:rsid w:val="007D36F6"/>
    <w:rsid w:val="007D3F1F"/>
    <w:rsid w:val="007E2932"/>
    <w:rsid w:val="007E375F"/>
    <w:rsid w:val="007F1A6A"/>
    <w:rsid w:val="007F4E0B"/>
    <w:rsid w:val="007F6A77"/>
    <w:rsid w:val="008013AE"/>
    <w:rsid w:val="008034C5"/>
    <w:rsid w:val="00803E9D"/>
    <w:rsid w:val="00804542"/>
    <w:rsid w:val="008048EB"/>
    <w:rsid w:val="00805A27"/>
    <w:rsid w:val="00805B92"/>
    <w:rsid w:val="00811606"/>
    <w:rsid w:val="00811724"/>
    <w:rsid w:val="008131EC"/>
    <w:rsid w:val="008140AA"/>
    <w:rsid w:val="0082066B"/>
    <w:rsid w:val="008207BA"/>
    <w:rsid w:val="00821A8C"/>
    <w:rsid w:val="008221F3"/>
    <w:rsid w:val="0082271B"/>
    <w:rsid w:val="00825BCB"/>
    <w:rsid w:val="008300E8"/>
    <w:rsid w:val="00830B2F"/>
    <w:rsid w:val="00830E5A"/>
    <w:rsid w:val="00831D2D"/>
    <w:rsid w:val="00832968"/>
    <w:rsid w:val="008335ED"/>
    <w:rsid w:val="008346B2"/>
    <w:rsid w:val="00835546"/>
    <w:rsid w:val="00835A98"/>
    <w:rsid w:val="00840C76"/>
    <w:rsid w:val="00847BBC"/>
    <w:rsid w:val="00851331"/>
    <w:rsid w:val="00852207"/>
    <w:rsid w:val="00855446"/>
    <w:rsid w:val="00862740"/>
    <w:rsid w:val="0086309B"/>
    <w:rsid w:val="0087124E"/>
    <w:rsid w:val="00873B0D"/>
    <w:rsid w:val="00873CC5"/>
    <w:rsid w:val="00874082"/>
    <w:rsid w:val="0087425F"/>
    <w:rsid w:val="00874CC7"/>
    <w:rsid w:val="0087583A"/>
    <w:rsid w:val="00883CC1"/>
    <w:rsid w:val="00886131"/>
    <w:rsid w:val="00890B38"/>
    <w:rsid w:val="00890C45"/>
    <w:rsid w:val="008932D6"/>
    <w:rsid w:val="008A016F"/>
    <w:rsid w:val="008A27F9"/>
    <w:rsid w:val="008A29DA"/>
    <w:rsid w:val="008A2AF8"/>
    <w:rsid w:val="008A3B8E"/>
    <w:rsid w:val="008A493D"/>
    <w:rsid w:val="008A518C"/>
    <w:rsid w:val="008A6ECC"/>
    <w:rsid w:val="008B49B8"/>
    <w:rsid w:val="008B78B2"/>
    <w:rsid w:val="008B7AE8"/>
    <w:rsid w:val="008C1601"/>
    <w:rsid w:val="008C23D6"/>
    <w:rsid w:val="008C24BB"/>
    <w:rsid w:val="008C3EE5"/>
    <w:rsid w:val="008C4978"/>
    <w:rsid w:val="008C5F55"/>
    <w:rsid w:val="008D151D"/>
    <w:rsid w:val="008D6ECB"/>
    <w:rsid w:val="008E055F"/>
    <w:rsid w:val="008E0D76"/>
    <w:rsid w:val="008E2952"/>
    <w:rsid w:val="008E2BCB"/>
    <w:rsid w:val="008E3283"/>
    <w:rsid w:val="008E3B1B"/>
    <w:rsid w:val="008E3CC8"/>
    <w:rsid w:val="008E3E46"/>
    <w:rsid w:val="008E3F2A"/>
    <w:rsid w:val="008E627F"/>
    <w:rsid w:val="008E74B3"/>
    <w:rsid w:val="008F5A4E"/>
    <w:rsid w:val="00906741"/>
    <w:rsid w:val="00907418"/>
    <w:rsid w:val="00907CD9"/>
    <w:rsid w:val="0091345D"/>
    <w:rsid w:val="00914696"/>
    <w:rsid w:val="009167B7"/>
    <w:rsid w:val="00916F91"/>
    <w:rsid w:val="00917375"/>
    <w:rsid w:val="00917CFC"/>
    <w:rsid w:val="00920B8C"/>
    <w:rsid w:val="009214BD"/>
    <w:rsid w:val="00922120"/>
    <w:rsid w:val="00922F8A"/>
    <w:rsid w:val="00924277"/>
    <w:rsid w:val="00927D94"/>
    <w:rsid w:val="009322D3"/>
    <w:rsid w:val="00933D47"/>
    <w:rsid w:val="00935027"/>
    <w:rsid w:val="009369D2"/>
    <w:rsid w:val="00937D44"/>
    <w:rsid w:val="00937F57"/>
    <w:rsid w:val="0094182E"/>
    <w:rsid w:val="009425E5"/>
    <w:rsid w:val="00942818"/>
    <w:rsid w:val="00944987"/>
    <w:rsid w:val="00945C76"/>
    <w:rsid w:val="00947FD7"/>
    <w:rsid w:val="00950508"/>
    <w:rsid w:val="00950E0B"/>
    <w:rsid w:val="00953616"/>
    <w:rsid w:val="009556A1"/>
    <w:rsid w:val="0095772C"/>
    <w:rsid w:val="00957D65"/>
    <w:rsid w:val="009620EF"/>
    <w:rsid w:val="00964745"/>
    <w:rsid w:val="00964EAC"/>
    <w:rsid w:val="009753FE"/>
    <w:rsid w:val="00976663"/>
    <w:rsid w:val="00981DB6"/>
    <w:rsid w:val="009842E2"/>
    <w:rsid w:val="00987578"/>
    <w:rsid w:val="009903D0"/>
    <w:rsid w:val="00990994"/>
    <w:rsid w:val="0099181A"/>
    <w:rsid w:val="0099376B"/>
    <w:rsid w:val="00994F77"/>
    <w:rsid w:val="009951C2"/>
    <w:rsid w:val="009A0CB6"/>
    <w:rsid w:val="009A1416"/>
    <w:rsid w:val="009A4A33"/>
    <w:rsid w:val="009A7CAD"/>
    <w:rsid w:val="009B0B70"/>
    <w:rsid w:val="009B207C"/>
    <w:rsid w:val="009B2214"/>
    <w:rsid w:val="009B3D17"/>
    <w:rsid w:val="009B4D75"/>
    <w:rsid w:val="009B59FA"/>
    <w:rsid w:val="009B687C"/>
    <w:rsid w:val="009B7AF7"/>
    <w:rsid w:val="009B7B68"/>
    <w:rsid w:val="009C0C62"/>
    <w:rsid w:val="009C1319"/>
    <w:rsid w:val="009C41AB"/>
    <w:rsid w:val="009C499F"/>
    <w:rsid w:val="009C5F71"/>
    <w:rsid w:val="009C71C0"/>
    <w:rsid w:val="009D0833"/>
    <w:rsid w:val="009D4257"/>
    <w:rsid w:val="009D6532"/>
    <w:rsid w:val="009D6815"/>
    <w:rsid w:val="009D740F"/>
    <w:rsid w:val="009E0A1A"/>
    <w:rsid w:val="009E40B6"/>
    <w:rsid w:val="009E41EE"/>
    <w:rsid w:val="009F034F"/>
    <w:rsid w:val="009F1463"/>
    <w:rsid w:val="009F2346"/>
    <w:rsid w:val="009F254B"/>
    <w:rsid w:val="009F5895"/>
    <w:rsid w:val="009F6452"/>
    <w:rsid w:val="009F7EAF"/>
    <w:rsid w:val="00A001CC"/>
    <w:rsid w:val="00A0233E"/>
    <w:rsid w:val="00A038F5"/>
    <w:rsid w:val="00A04C0B"/>
    <w:rsid w:val="00A05EFB"/>
    <w:rsid w:val="00A062A9"/>
    <w:rsid w:val="00A0676F"/>
    <w:rsid w:val="00A06B35"/>
    <w:rsid w:val="00A12A25"/>
    <w:rsid w:val="00A14829"/>
    <w:rsid w:val="00A16C76"/>
    <w:rsid w:val="00A24C8E"/>
    <w:rsid w:val="00A3030B"/>
    <w:rsid w:val="00A313D2"/>
    <w:rsid w:val="00A31E0B"/>
    <w:rsid w:val="00A323C6"/>
    <w:rsid w:val="00A34330"/>
    <w:rsid w:val="00A358D9"/>
    <w:rsid w:val="00A36691"/>
    <w:rsid w:val="00A36DF6"/>
    <w:rsid w:val="00A37A64"/>
    <w:rsid w:val="00A435A5"/>
    <w:rsid w:val="00A50C65"/>
    <w:rsid w:val="00A50CDB"/>
    <w:rsid w:val="00A52D90"/>
    <w:rsid w:val="00A56670"/>
    <w:rsid w:val="00A60211"/>
    <w:rsid w:val="00A608B7"/>
    <w:rsid w:val="00A63215"/>
    <w:rsid w:val="00A63857"/>
    <w:rsid w:val="00A6532C"/>
    <w:rsid w:val="00A703BF"/>
    <w:rsid w:val="00A70596"/>
    <w:rsid w:val="00A7165C"/>
    <w:rsid w:val="00A71A15"/>
    <w:rsid w:val="00A73970"/>
    <w:rsid w:val="00A74097"/>
    <w:rsid w:val="00A81460"/>
    <w:rsid w:val="00A8260B"/>
    <w:rsid w:val="00A8323B"/>
    <w:rsid w:val="00A8415F"/>
    <w:rsid w:val="00A87BBD"/>
    <w:rsid w:val="00A90322"/>
    <w:rsid w:val="00A92F03"/>
    <w:rsid w:val="00A94CE1"/>
    <w:rsid w:val="00A95574"/>
    <w:rsid w:val="00A95AA1"/>
    <w:rsid w:val="00A96CB5"/>
    <w:rsid w:val="00AA014D"/>
    <w:rsid w:val="00AA1678"/>
    <w:rsid w:val="00AA1F81"/>
    <w:rsid w:val="00AA3516"/>
    <w:rsid w:val="00AA4D43"/>
    <w:rsid w:val="00AA6844"/>
    <w:rsid w:val="00AB111B"/>
    <w:rsid w:val="00AB1AE1"/>
    <w:rsid w:val="00AB1BDD"/>
    <w:rsid w:val="00AB4E88"/>
    <w:rsid w:val="00AB6E60"/>
    <w:rsid w:val="00AB752A"/>
    <w:rsid w:val="00AB7DF0"/>
    <w:rsid w:val="00AC0BF3"/>
    <w:rsid w:val="00AC10E4"/>
    <w:rsid w:val="00AC3548"/>
    <w:rsid w:val="00AC4211"/>
    <w:rsid w:val="00AC661D"/>
    <w:rsid w:val="00AC77A7"/>
    <w:rsid w:val="00AD056F"/>
    <w:rsid w:val="00AD1CFB"/>
    <w:rsid w:val="00AD2514"/>
    <w:rsid w:val="00AD2960"/>
    <w:rsid w:val="00AD351B"/>
    <w:rsid w:val="00AD4F8E"/>
    <w:rsid w:val="00AD5619"/>
    <w:rsid w:val="00AD5BAB"/>
    <w:rsid w:val="00AD7A22"/>
    <w:rsid w:val="00AE0526"/>
    <w:rsid w:val="00AE3BDD"/>
    <w:rsid w:val="00AE4749"/>
    <w:rsid w:val="00AE6298"/>
    <w:rsid w:val="00AE6647"/>
    <w:rsid w:val="00AF12BC"/>
    <w:rsid w:val="00AF15D5"/>
    <w:rsid w:val="00AF27E3"/>
    <w:rsid w:val="00AF30EA"/>
    <w:rsid w:val="00AF447C"/>
    <w:rsid w:val="00AF4643"/>
    <w:rsid w:val="00AF4D99"/>
    <w:rsid w:val="00B014CE"/>
    <w:rsid w:val="00B03082"/>
    <w:rsid w:val="00B0445E"/>
    <w:rsid w:val="00B0516F"/>
    <w:rsid w:val="00B07925"/>
    <w:rsid w:val="00B10C42"/>
    <w:rsid w:val="00B12587"/>
    <w:rsid w:val="00B16A50"/>
    <w:rsid w:val="00B204B2"/>
    <w:rsid w:val="00B227F5"/>
    <w:rsid w:val="00B23168"/>
    <w:rsid w:val="00B23B48"/>
    <w:rsid w:val="00B26E72"/>
    <w:rsid w:val="00B31145"/>
    <w:rsid w:val="00B33F25"/>
    <w:rsid w:val="00B34EEC"/>
    <w:rsid w:val="00B35F19"/>
    <w:rsid w:val="00B37B53"/>
    <w:rsid w:val="00B37DD7"/>
    <w:rsid w:val="00B4313B"/>
    <w:rsid w:val="00B43DA2"/>
    <w:rsid w:val="00B44153"/>
    <w:rsid w:val="00B53618"/>
    <w:rsid w:val="00B551A9"/>
    <w:rsid w:val="00B56814"/>
    <w:rsid w:val="00B64677"/>
    <w:rsid w:val="00B64A94"/>
    <w:rsid w:val="00B66A7B"/>
    <w:rsid w:val="00B66BC9"/>
    <w:rsid w:val="00B67439"/>
    <w:rsid w:val="00B75C18"/>
    <w:rsid w:val="00B75FC2"/>
    <w:rsid w:val="00B764A1"/>
    <w:rsid w:val="00B767BB"/>
    <w:rsid w:val="00B81448"/>
    <w:rsid w:val="00B83560"/>
    <w:rsid w:val="00B83649"/>
    <w:rsid w:val="00B8420A"/>
    <w:rsid w:val="00B84834"/>
    <w:rsid w:val="00B86FA2"/>
    <w:rsid w:val="00B86FE2"/>
    <w:rsid w:val="00B87DA0"/>
    <w:rsid w:val="00B90527"/>
    <w:rsid w:val="00B906A7"/>
    <w:rsid w:val="00B91254"/>
    <w:rsid w:val="00B947B5"/>
    <w:rsid w:val="00B95638"/>
    <w:rsid w:val="00B97468"/>
    <w:rsid w:val="00BA0012"/>
    <w:rsid w:val="00BA1A17"/>
    <w:rsid w:val="00BA2F50"/>
    <w:rsid w:val="00BA377E"/>
    <w:rsid w:val="00BA3F68"/>
    <w:rsid w:val="00BA447B"/>
    <w:rsid w:val="00BA4C81"/>
    <w:rsid w:val="00BA5C81"/>
    <w:rsid w:val="00BA5FFB"/>
    <w:rsid w:val="00BA6951"/>
    <w:rsid w:val="00BA7F5A"/>
    <w:rsid w:val="00BB1DE5"/>
    <w:rsid w:val="00BB3FB5"/>
    <w:rsid w:val="00BB52AE"/>
    <w:rsid w:val="00BB5372"/>
    <w:rsid w:val="00BB6EB3"/>
    <w:rsid w:val="00BB79BB"/>
    <w:rsid w:val="00BC0288"/>
    <w:rsid w:val="00BC0F0D"/>
    <w:rsid w:val="00BC5268"/>
    <w:rsid w:val="00BC789B"/>
    <w:rsid w:val="00BD5AD8"/>
    <w:rsid w:val="00BD679E"/>
    <w:rsid w:val="00BD73F0"/>
    <w:rsid w:val="00BE3721"/>
    <w:rsid w:val="00BE5E8F"/>
    <w:rsid w:val="00BE6C04"/>
    <w:rsid w:val="00BE7BCA"/>
    <w:rsid w:val="00BF23A9"/>
    <w:rsid w:val="00BF43C7"/>
    <w:rsid w:val="00BF4A96"/>
    <w:rsid w:val="00BF63E7"/>
    <w:rsid w:val="00BF6EC7"/>
    <w:rsid w:val="00C00735"/>
    <w:rsid w:val="00C01ED2"/>
    <w:rsid w:val="00C02C63"/>
    <w:rsid w:val="00C0521D"/>
    <w:rsid w:val="00C05743"/>
    <w:rsid w:val="00C13DBB"/>
    <w:rsid w:val="00C1456D"/>
    <w:rsid w:val="00C14858"/>
    <w:rsid w:val="00C14A9C"/>
    <w:rsid w:val="00C1580C"/>
    <w:rsid w:val="00C17FFC"/>
    <w:rsid w:val="00C22B09"/>
    <w:rsid w:val="00C235BE"/>
    <w:rsid w:val="00C24BA4"/>
    <w:rsid w:val="00C25516"/>
    <w:rsid w:val="00C26616"/>
    <w:rsid w:val="00C320FD"/>
    <w:rsid w:val="00C40590"/>
    <w:rsid w:val="00C42FF9"/>
    <w:rsid w:val="00C4415C"/>
    <w:rsid w:val="00C443E7"/>
    <w:rsid w:val="00C44F1E"/>
    <w:rsid w:val="00C45384"/>
    <w:rsid w:val="00C46143"/>
    <w:rsid w:val="00C46C60"/>
    <w:rsid w:val="00C4707B"/>
    <w:rsid w:val="00C51F05"/>
    <w:rsid w:val="00C541B7"/>
    <w:rsid w:val="00C56500"/>
    <w:rsid w:val="00C634A7"/>
    <w:rsid w:val="00C63633"/>
    <w:rsid w:val="00C64F0F"/>
    <w:rsid w:val="00C662D9"/>
    <w:rsid w:val="00C669A0"/>
    <w:rsid w:val="00C74CD0"/>
    <w:rsid w:val="00C76553"/>
    <w:rsid w:val="00C7695B"/>
    <w:rsid w:val="00C8167A"/>
    <w:rsid w:val="00C82947"/>
    <w:rsid w:val="00C85AB8"/>
    <w:rsid w:val="00C877A8"/>
    <w:rsid w:val="00C91B7C"/>
    <w:rsid w:val="00C91E82"/>
    <w:rsid w:val="00C9265A"/>
    <w:rsid w:val="00C9271D"/>
    <w:rsid w:val="00C93692"/>
    <w:rsid w:val="00C95DE1"/>
    <w:rsid w:val="00C96709"/>
    <w:rsid w:val="00C9696E"/>
    <w:rsid w:val="00CA399F"/>
    <w:rsid w:val="00CA454B"/>
    <w:rsid w:val="00CA7BD5"/>
    <w:rsid w:val="00CB39BB"/>
    <w:rsid w:val="00CB3D2A"/>
    <w:rsid w:val="00CB5D13"/>
    <w:rsid w:val="00CC1477"/>
    <w:rsid w:val="00CC1647"/>
    <w:rsid w:val="00CC30F9"/>
    <w:rsid w:val="00CC31EE"/>
    <w:rsid w:val="00CC4103"/>
    <w:rsid w:val="00CC786C"/>
    <w:rsid w:val="00CD24AF"/>
    <w:rsid w:val="00CD3AD6"/>
    <w:rsid w:val="00CD3C55"/>
    <w:rsid w:val="00CD5ACD"/>
    <w:rsid w:val="00CE00F1"/>
    <w:rsid w:val="00CE093B"/>
    <w:rsid w:val="00CE1575"/>
    <w:rsid w:val="00CE2F02"/>
    <w:rsid w:val="00CE4DF5"/>
    <w:rsid w:val="00CF033E"/>
    <w:rsid w:val="00CF0A4F"/>
    <w:rsid w:val="00CF2C19"/>
    <w:rsid w:val="00CF43B8"/>
    <w:rsid w:val="00D01250"/>
    <w:rsid w:val="00D05211"/>
    <w:rsid w:val="00D0688F"/>
    <w:rsid w:val="00D0773C"/>
    <w:rsid w:val="00D079F1"/>
    <w:rsid w:val="00D10786"/>
    <w:rsid w:val="00D10AFA"/>
    <w:rsid w:val="00D13E8C"/>
    <w:rsid w:val="00D14C46"/>
    <w:rsid w:val="00D15B1B"/>
    <w:rsid w:val="00D1606B"/>
    <w:rsid w:val="00D21D01"/>
    <w:rsid w:val="00D224A0"/>
    <w:rsid w:val="00D225E9"/>
    <w:rsid w:val="00D22D50"/>
    <w:rsid w:val="00D238CB"/>
    <w:rsid w:val="00D240B9"/>
    <w:rsid w:val="00D257A9"/>
    <w:rsid w:val="00D26C65"/>
    <w:rsid w:val="00D26F68"/>
    <w:rsid w:val="00D3300F"/>
    <w:rsid w:val="00D33861"/>
    <w:rsid w:val="00D338A4"/>
    <w:rsid w:val="00D33A95"/>
    <w:rsid w:val="00D33AA6"/>
    <w:rsid w:val="00D405B5"/>
    <w:rsid w:val="00D40E84"/>
    <w:rsid w:val="00D4187D"/>
    <w:rsid w:val="00D42807"/>
    <w:rsid w:val="00D42C93"/>
    <w:rsid w:val="00D45028"/>
    <w:rsid w:val="00D463DD"/>
    <w:rsid w:val="00D465DF"/>
    <w:rsid w:val="00D465E6"/>
    <w:rsid w:val="00D46B95"/>
    <w:rsid w:val="00D5249A"/>
    <w:rsid w:val="00D53C1E"/>
    <w:rsid w:val="00D53DAB"/>
    <w:rsid w:val="00D56F16"/>
    <w:rsid w:val="00D56F49"/>
    <w:rsid w:val="00D60268"/>
    <w:rsid w:val="00D61343"/>
    <w:rsid w:val="00D63C9E"/>
    <w:rsid w:val="00D649ED"/>
    <w:rsid w:val="00D66178"/>
    <w:rsid w:val="00D66CEB"/>
    <w:rsid w:val="00D67157"/>
    <w:rsid w:val="00D67EE9"/>
    <w:rsid w:val="00D71F85"/>
    <w:rsid w:val="00D76E7E"/>
    <w:rsid w:val="00D80319"/>
    <w:rsid w:val="00D817B0"/>
    <w:rsid w:val="00D83062"/>
    <w:rsid w:val="00D84303"/>
    <w:rsid w:val="00D854EB"/>
    <w:rsid w:val="00D87BF8"/>
    <w:rsid w:val="00D91139"/>
    <w:rsid w:val="00D938C1"/>
    <w:rsid w:val="00D938DE"/>
    <w:rsid w:val="00D939C0"/>
    <w:rsid w:val="00D93A4E"/>
    <w:rsid w:val="00D93E56"/>
    <w:rsid w:val="00D952DE"/>
    <w:rsid w:val="00D957AF"/>
    <w:rsid w:val="00DA2F66"/>
    <w:rsid w:val="00DA4C8F"/>
    <w:rsid w:val="00DA60EB"/>
    <w:rsid w:val="00DA6370"/>
    <w:rsid w:val="00DA75BA"/>
    <w:rsid w:val="00DB0097"/>
    <w:rsid w:val="00DB00B5"/>
    <w:rsid w:val="00DC16F8"/>
    <w:rsid w:val="00DD1F75"/>
    <w:rsid w:val="00DD4C33"/>
    <w:rsid w:val="00DD57E8"/>
    <w:rsid w:val="00DD6554"/>
    <w:rsid w:val="00DD7149"/>
    <w:rsid w:val="00DE0E1A"/>
    <w:rsid w:val="00DE26FA"/>
    <w:rsid w:val="00DE32BD"/>
    <w:rsid w:val="00DE65F4"/>
    <w:rsid w:val="00DE73A4"/>
    <w:rsid w:val="00DE781C"/>
    <w:rsid w:val="00DF0866"/>
    <w:rsid w:val="00DF4787"/>
    <w:rsid w:val="00DF7F28"/>
    <w:rsid w:val="00E01A0D"/>
    <w:rsid w:val="00E03984"/>
    <w:rsid w:val="00E068B7"/>
    <w:rsid w:val="00E074A8"/>
    <w:rsid w:val="00E07BB4"/>
    <w:rsid w:val="00E10477"/>
    <w:rsid w:val="00E10CF1"/>
    <w:rsid w:val="00E132C1"/>
    <w:rsid w:val="00E150D7"/>
    <w:rsid w:val="00E23051"/>
    <w:rsid w:val="00E256F8"/>
    <w:rsid w:val="00E26C9F"/>
    <w:rsid w:val="00E26E45"/>
    <w:rsid w:val="00E26F52"/>
    <w:rsid w:val="00E32F99"/>
    <w:rsid w:val="00E36DB6"/>
    <w:rsid w:val="00E37837"/>
    <w:rsid w:val="00E402B8"/>
    <w:rsid w:val="00E40AB7"/>
    <w:rsid w:val="00E41163"/>
    <w:rsid w:val="00E42874"/>
    <w:rsid w:val="00E45798"/>
    <w:rsid w:val="00E470F1"/>
    <w:rsid w:val="00E53226"/>
    <w:rsid w:val="00E5513B"/>
    <w:rsid w:val="00E55CC3"/>
    <w:rsid w:val="00E56DE8"/>
    <w:rsid w:val="00E60D0A"/>
    <w:rsid w:val="00E62DC3"/>
    <w:rsid w:val="00E6349B"/>
    <w:rsid w:val="00E63A5E"/>
    <w:rsid w:val="00E65540"/>
    <w:rsid w:val="00E70CB0"/>
    <w:rsid w:val="00E7198E"/>
    <w:rsid w:val="00E73847"/>
    <w:rsid w:val="00E746DC"/>
    <w:rsid w:val="00E80745"/>
    <w:rsid w:val="00E8218C"/>
    <w:rsid w:val="00E82C8B"/>
    <w:rsid w:val="00E82E34"/>
    <w:rsid w:val="00E839F4"/>
    <w:rsid w:val="00E84726"/>
    <w:rsid w:val="00E8565F"/>
    <w:rsid w:val="00E85A27"/>
    <w:rsid w:val="00E9034A"/>
    <w:rsid w:val="00E92B17"/>
    <w:rsid w:val="00E93E1F"/>
    <w:rsid w:val="00E95019"/>
    <w:rsid w:val="00EA17A4"/>
    <w:rsid w:val="00EA1FF6"/>
    <w:rsid w:val="00EA2A61"/>
    <w:rsid w:val="00EA521F"/>
    <w:rsid w:val="00EA6C45"/>
    <w:rsid w:val="00EA78D8"/>
    <w:rsid w:val="00EA7E3A"/>
    <w:rsid w:val="00EB1066"/>
    <w:rsid w:val="00EB22B5"/>
    <w:rsid w:val="00EB2AC5"/>
    <w:rsid w:val="00EB63C0"/>
    <w:rsid w:val="00EB7319"/>
    <w:rsid w:val="00EC04C4"/>
    <w:rsid w:val="00EC1718"/>
    <w:rsid w:val="00EC3EF7"/>
    <w:rsid w:val="00EC5963"/>
    <w:rsid w:val="00EC67AD"/>
    <w:rsid w:val="00EC7E09"/>
    <w:rsid w:val="00ED0866"/>
    <w:rsid w:val="00ED185D"/>
    <w:rsid w:val="00ED1885"/>
    <w:rsid w:val="00ED40A5"/>
    <w:rsid w:val="00EE1C59"/>
    <w:rsid w:val="00EE1F6F"/>
    <w:rsid w:val="00EE58D8"/>
    <w:rsid w:val="00EE5B4C"/>
    <w:rsid w:val="00EE7004"/>
    <w:rsid w:val="00EE747B"/>
    <w:rsid w:val="00EF0253"/>
    <w:rsid w:val="00EF4519"/>
    <w:rsid w:val="00F001C1"/>
    <w:rsid w:val="00F02D21"/>
    <w:rsid w:val="00F04A34"/>
    <w:rsid w:val="00F06C99"/>
    <w:rsid w:val="00F125D4"/>
    <w:rsid w:val="00F144A4"/>
    <w:rsid w:val="00F169F9"/>
    <w:rsid w:val="00F1793C"/>
    <w:rsid w:val="00F17C48"/>
    <w:rsid w:val="00F210A4"/>
    <w:rsid w:val="00F213FD"/>
    <w:rsid w:val="00F21551"/>
    <w:rsid w:val="00F27092"/>
    <w:rsid w:val="00F27BFB"/>
    <w:rsid w:val="00F33974"/>
    <w:rsid w:val="00F33F6B"/>
    <w:rsid w:val="00F34131"/>
    <w:rsid w:val="00F3452D"/>
    <w:rsid w:val="00F358E8"/>
    <w:rsid w:val="00F36D2C"/>
    <w:rsid w:val="00F431B7"/>
    <w:rsid w:val="00F478A0"/>
    <w:rsid w:val="00F5102F"/>
    <w:rsid w:val="00F5373A"/>
    <w:rsid w:val="00F54102"/>
    <w:rsid w:val="00F56CE7"/>
    <w:rsid w:val="00F60557"/>
    <w:rsid w:val="00F63F04"/>
    <w:rsid w:val="00F64F5C"/>
    <w:rsid w:val="00F65FBE"/>
    <w:rsid w:val="00F67084"/>
    <w:rsid w:val="00F679AF"/>
    <w:rsid w:val="00F740A3"/>
    <w:rsid w:val="00F7672B"/>
    <w:rsid w:val="00F77AB3"/>
    <w:rsid w:val="00F85FF8"/>
    <w:rsid w:val="00F90EAB"/>
    <w:rsid w:val="00F954C2"/>
    <w:rsid w:val="00F96F37"/>
    <w:rsid w:val="00FA37CD"/>
    <w:rsid w:val="00FA391F"/>
    <w:rsid w:val="00FA5F4E"/>
    <w:rsid w:val="00FA7813"/>
    <w:rsid w:val="00FB04AC"/>
    <w:rsid w:val="00FB1320"/>
    <w:rsid w:val="00FB3133"/>
    <w:rsid w:val="00FB539D"/>
    <w:rsid w:val="00FB773A"/>
    <w:rsid w:val="00FC0196"/>
    <w:rsid w:val="00FC02B1"/>
    <w:rsid w:val="00FC08F1"/>
    <w:rsid w:val="00FC135D"/>
    <w:rsid w:val="00FC1DDD"/>
    <w:rsid w:val="00FC1F35"/>
    <w:rsid w:val="00FC2207"/>
    <w:rsid w:val="00FC37AC"/>
    <w:rsid w:val="00FC4D82"/>
    <w:rsid w:val="00FC724F"/>
    <w:rsid w:val="00FD128C"/>
    <w:rsid w:val="00FD4099"/>
    <w:rsid w:val="00FD413F"/>
    <w:rsid w:val="00FD588F"/>
    <w:rsid w:val="00FD733A"/>
    <w:rsid w:val="00FE02EC"/>
    <w:rsid w:val="00FE272E"/>
    <w:rsid w:val="00FE5917"/>
    <w:rsid w:val="00FE5A3D"/>
    <w:rsid w:val="00FF0FA2"/>
    <w:rsid w:val="00FF5F49"/>
    <w:rsid w:val="00FF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E864BAF-EE6B-4269-A314-E3D927A3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77"/>
    <w:rPr>
      <w:lang w:val="en-AU"/>
    </w:rPr>
  </w:style>
  <w:style w:type="paragraph" w:styleId="Heading3">
    <w:name w:val="heading 3"/>
    <w:basedOn w:val="Normal"/>
    <w:next w:val="Normal"/>
    <w:qFormat/>
    <w:rsid w:val="006D2377"/>
    <w:pPr>
      <w:keepNext/>
      <w:shd w:val="pct12" w:color="auto" w:fill="auto"/>
      <w:jc w:val="center"/>
      <w:outlineLvl w:val="2"/>
    </w:pPr>
    <w:rPr>
      <w:rFonts w:ascii="Verdana" w:hAnsi="Verdana"/>
      <w:b/>
      <w:bCs/>
      <w:sz w:val="32"/>
      <w:lang w:val="en-GB"/>
    </w:rPr>
  </w:style>
  <w:style w:type="paragraph" w:styleId="Heading4">
    <w:name w:val="heading 4"/>
    <w:basedOn w:val="Normal"/>
    <w:next w:val="Normal"/>
    <w:qFormat/>
    <w:rsid w:val="006D2377"/>
    <w:pPr>
      <w:keepNext/>
      <w:outlineLvl w:val="3"/>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2377"/>
    <w:rPr>
      <w:sz w:val="24"/>
    </w:rPr>
  </w:style>
  <w:style w:type="paragraph" w:styleId="BodyText2">
    <w:name w:val="Body Text 2"/>
    <w:basedOn w:val="Normal"/>
    <w:rsid w:val="006D2377"/>
    <w:rPr>
      <w:szCs w:val="24"/>
      <w:lang w:val="en-US"/>
    </w:rPr>
  </w:style>
  <w:style w:type="paragraph" w:styleId="Footer">
    <w:name w:val="footer"/>
    <w:basedOn w:val="Normal"/>
    <w:rsid w:val="006D2377"/>
    <w:pPr>
      <w:tabs>
        <w:tab w:val="center" w:pos="4320"/>
        <w:tab w:val="right" w:pos="8640"/>
      </w:tabs>
    </w:pPr>
  </w:style>
  <w:style w:type="paragraph" w:styleId="BodyText3">
    <w:name w:val="Body Text 3"/>
    <w:basedOn w:val="Normal"/>
    <w:rsid w:val="006D2377"/>
    <w:pPr>
      <w:jc w:val="both"/>
    </w:pPr>
    <w:rPr>
      <w:szCs w:val="24"/>
      <w:lang w:val="en-US"/>
    </w:rPr>
  </w:style>
  <w:style w:type="character" w:styleId="PageNumber">
    <w:name w:val="page number"/>
    <w:basedOn w:val="DefaultParagraphFont"/>
    <w:rsid w:val="006D2377"/>
  </w:style>
  <w:style w:type="character" w:customStyle="1" w:styleId="EmailStyle201">
    <w:name w:val="EmailStyle201"/>
    <w:basedOn w:val="DefaultParagraphFont"/>
    <w:semiHidden/>
    <w:rsid w:val="006D2377"/>
    <w:rPr>
      <w:rFonts w:ascii="Arial" w:hAnsi="Arial" w:cs="Arial" w:hint="default"/>
      <w:color w:val="auto"/>
      <w:sz w:val="20"/>
      <w:szCs w:val="20"/>
    </w:rPr>
  </w:style>
  <w:style w:type="paragraph" w:styleId="BalloonText">
    <w:name w:val="Balloon Text"/>
    <w:basedOn w:val="Normal"/>
    <w:semiHidden/>
    <w:rsid w:val="006D2377"/>
    <w:rPr>
      <w:rFonts w:ascii="Tahoma" w:hAnsi="Tahoma" w:cs="Tahoma"/>
      <w:sz w:val="16"/>
      <w:szCs w:val="16"/>
    </w:rPr>
  </w:style>
  <w:style w:type="paragraph" w:styleId="Header">
    <w:name w:val="header"/>
    <w:basedOn w:val="Normal"/>
    <w:rsid w:val="00EA521F"/>
    <w:pPr>
      <w:tabs>
        <w:tab w:val="center" w:pos="4320"/>
        <w:tab w:val="right" w:pos="8640"/>
      </w:tabs>
    </w:pPr>
  </w:style>
  <w:style w:type="paragraph" w:customStyle="1" w:styleId="Memoheading">
    <w:name w:val="Memo heading"/>
    <w:rsid w:val="00471382"/>
    <w:rPr>
      <w:noProof/>
    </w:rPr>
  </w:style>
  <w:style w:type="character" w:styleId="Hyperlink">
    <w:name w:val="Hyperlink"/>
    <w:basedOn w:val="DefaultParagraphFont"/>
    <w:rsid w:val="002E0930"/>
    <w:rPr>
      <w:color w:val="0000FF"/>
      <w:u w:val="single"/>
    </w:rPr>
  </w:style>
  <w:style w:type="paragraph" w:styleId="NoSpacing">
    <w:name w:val="No Spacing"/>
    <w:uiPriority w:val="1"/>
    <w:qFormat/>
    <w:rsid w:val="00277944"/>
    <w:rPr>
      <w:lang w:val="en-AU"/>
    </w:rPr>
  </w:style>
  <w:style w:type="paragraph" w:styleId="ListParagraph">
    <w:name w:val="List Paragraph"/>
    <w:basedOn w:val="Normal"/>
    <w:uiPriority w:val="34"/>
    <w:qFormat/>
    <w:rsid w:val="00CD24AF"/>
    <w:pPr>
      <w:ind w:left="720"/>
      <w:contextualSpacing/>
    </w:pPr>
  </w:style>
  <w:style w:type="table" w:styleId="TableGrid">
    <w:name w:val="Table Grid"/>
    <w:basedOn w:val="TableNormal"/>
    <w:rsid w:val="000A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TermInfo xmlns="http://schemas.microsoft.com/office/infopath/2007/PartnerControls">
          <TermName xmlns="http://schemas.microsoft.com/office/infopath/2007/PartnerControls">Angola</TermName>
          <TermId xmlns="http://schemas.microsoft.com/office/infopath/2007/PartnerControls">14ca7157-bc79-4f71-b2ee-62fa400933bf</TermId>
        </TermInfo>
      </Terms>
    </b6db62fdefd74bd188b0c1cc54de5bcf>
    <UndpDocFormat xmlns="1ed4137b-41b2-488b-8250-6d369ec27664" xsi:nil="true"/>
    <UNDPPublishedDate xmlns="f1161f5b-24a3-4c2d-bc81-44cb9325e8ee">2016-04-28T15:00:00+00:00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Angola</TermName>
          <TermId xmlns="http://schemas.microsoft.com/office/infopath/2007/PartnerControls">bdb1d64c-37a7-484a-a46c-9daab0c4391c</TermId>
        </TermInfo>
      </Terms>
    </UNDPCountryTaxHTField0>
    <UndpOUCode xmlns="1ed4137b-41b2-488b-8250-6d369ec27664">AGO</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285</Value>
      <Value>1180</Value>
      <Value>1188</Value>
      <Value>1107</Value>
      <Value>1</Value>
    </TaxCatchAll>
    <c4e2ab2cc9354bbf9064eeb465a566ea xmlns="1ed4137b-41b2-488b-8250-6d369ec27664">
      <Terms xmlns="http://schemas.microsoft.com/office/infopath/2007/PartnerControls"/>
    </c4e2ab2cc9354bbf9064eeb465a566ea>
    <UndpProjectNo xmlns="1ed4137b-41b2-488b-8250-6d369ec27664">00064743</UndpProjectNo>
    <UndpDocStatus xmlns="1ed4137b-41b2-488b-8250-6d369ec27664">Final</UndpDocStatus>
    <Outcome1 xmlns="f1161f5b-24a3-4c2d-bc81-44cb9325e8ee">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AGO</TermName>
          <TermId xmlns="http://schemas.microsoft.com/office/infopath/2007/PartnerControls">4de5a7ad-f8ca-476c-ad70-6218e5d60c8a</TermId>
        </TermInfo>
      </Terms>
    </gc6531b704974d528487414686b72f6f>
    <_dlc_DocId xmlns="f1161f5b-24a3-4c2d-bc81-44cb9325e8ee">ATLASPDC-4-47920</_dlc_DocId>
    <_dlc_DocIdUrl xmlns="f1161f5b-24a3-4c2d-bc81-44cb9325e8ee">
      <Url>https://info.undp.org/docs/pdc/_layouts/DocIdRedir.aspx?ID=ATLASPDC-4-47920</Url>
      <Description>ATLASPDC-4-47920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E74CD26-BB62-44EF-AF02-E42CEBA6FABC}"/>
</file>

<file path=customXml/itemProps2.xml><?xml version="1.0" encoding="utf-8"?>
<ds:datastoreItem xmlns:ds="http://schemas.openxmlformats.org/officeDocument/2006/customXml" ds:itemID="{4E2EBF34-1B8A-4AAC-BFF9-7F4259BC08A1}"/>
</file>

<file path=customXml/itemProps3.xml><?xml version="1.0" encoding="utf-8"?>
<ds:datastoreItem xmlns:ds="http://schemas.openxmlformats.org/officeDocument/2006/customXml" ds:itemID="{D3DC87C8-799B-4EBF-80E1-6F833660448E}"/>
</file>

<file path=customXml/itemProps4.xml><?xml version="1.0" encoding="utf-8"?>
<ds:datastoreItem xmlns:ds="http://schemas.openxmlformats.org/officeDocument/2006/customXml" ds:itemID="{A3EEC1F3-B9A0-479C-899E-ACB6F127BC85}"/>
</file>

<file path=customXml/itemProps5.xml><?xml version="1.0" encoding="utf-8"?>
<ds:datastoreItem xmlns:ds="http://schemas.openxmlformats.org/officeDocument/2006/customXml" ds:itemID="{C200B94A-1549-4421-9F1F-6DE1D8E1E7CE}"/>
</file>

<file path=customXml/itemProps6.xml><?xml version="1.0" encoding="utf-8"?>
<ds:datastoreItem xmlns:ds="http://schemas.openxmlformats.org/officeDocument/2006/customXml" ds:itemID="{C37FF732-373F-4AA5-A049-3710A0FC04F9}"/>
</file>

<file path=docProps/app.xml><?xml version="1.0" encoding="utf-8"?>
<Properties xmlns="http://schemas.openxmlformats.org/officeDocument/2006/extended-properties" xmlns:vt="http://schemas.openxmlformats.org/officeDocument/2006/docPropsVTypes">
  <Template>Normal</Template>
  <TotalTime>72</TotalTime>
  <Pages>1</Pages>
  <Words>916</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Annex:  Template for back to office report</vt:lpstr>
      <vt:lpstr>Annex:  Template for back to office report</vt:lpstr>
    </vt:vector>
  </TitlesOfParts>
  <Company>Sony Electronics, Inc.</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Template for back to office report</dc:title>
  <dc:subject/>
  <dc:creator>Goetz Schroth, UNDP</dc:creator>
  <cp:lastModifiedBy>Goetz Schroth</cp:lastModifiedBy>
  <cp:revision>10</cp:revision>
  <cp:lastPrinted>2009-12-22T10:11:00Z</cp:lastPrinted>
  <dcterms:created xsi:type="dcterms:W3CDTF">2016-04-25T11:23:00Z</dcterms:created>
  <dcterms:modified xsi:type="dcterms:W3CDTF">2016-04-25T12:34:00Z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1188;#Angola|bdb1d64c-37a7-484a-a46c-9daab0c4391c</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1180;#AGO|4de5a7ad-f8ca-476c-ad70-6218e5d60c8a</vt:lpwstr>
  </property>
  <property fmtid="{D5CDD505-2E9C-101B-9397-08002B2CF9AE}" pid="10" name="Atlas Document Status">
    <vt:lpwstr>763;#Draft|121d40a5-e62e-4d42-82e4-d6d12003de0a</vt:lpwstr>
  </property>
  <property fmtid="{D5CDD505-2E9C-101B-9397-08002B2CF9AE}" pid="12" name="UndpUnitMM">
    <vt:lpwstr>285;#Angola|14ca7157-bc79-4f71-b2ee-62fa400933bf</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666a87db-48da-4668-8ed9-04e3d786e723</vt:lpwstr>
  </property>
  <property fmtid="{D5CDD505-2E9C-101B-9397-08002B2CF9AE}" pid="18" name="URL">
    <vt:lpwstr/>
  </property>
  <property fmtid="{D5CDD505-2E9C-101B-9397-08002B2CF9AE}" pid="19" name="DocumentSetDescription">
    <vt:lpwstr/>
  </property>
</Properties>
</file>